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A277" w14:textId="312CC0F9" w:rsidR="008442BD" w:rsidRDefault="00443356" w:rsidP="00D00D89">
      <w:pPr>
        <w:pStyle w:val="Title"/>
      </w:pPr>
      <w:r>
        <w:t xml:space="preserve">LDP Policy Suggestions </w:t>
      </w:r>
    </w:p>
    <w:sdt>
      <w:sdtPr>
        <w:rPr>
          <w:rFonts w:ascii="Times New Roman" w:eastAsia="Times New Roman" w:hAnsi="Times New Roman" w:cs="Times New Roman"/>
          <w:b w:val="0"/>
          <w:bCs w:val="0"/>
          <w:color w:val="auto"/>
          <w:sz w:val="24"/>
          <w:szCs w:val="20"/>
          <w:u w:val="none"/>
          <w:lang w:val="en-AU"/>
        </w:rPr>
        <w:id w:val="-11928689"/>
        <w:docPartObj>
          <w:docPartGallery w:val="Table of Contents"/>
          <w:docPartUnique/>
        </w:docPartObj>
      </w:sdtPr>
      <w:sdtEndPr>
        <w:rPr>
          <w:noProof/>
        </w:rPr>
      </w:sdtEndPr>
      <w:sdtContent>
        <w:p w14:paraId="3C71CD62" w14:textId="44618F72" w:rsidR="00B571EC" w:rsidRDefault="00B571EC">
          <w:pPr>
            <w:pStyle w:val="TOCHeading"/>
          </w:pPr>
          <w:r>
            <w:t>Contents</w:t>
          </w:r>
        </w:p>
        <w:p w14:paraId="6CE0CE24" w14:textId="1AF02F91" w:rsidR="001A1A95" w:rsidRDefault="00B571EC">
          <w:pPr>
            <w:pStyle w:val="TOC1"/>
            <w:tabs>
              <w:tab w:val="right" w:leader="dot" w:pos="8296"/>
            </w:tabs>
            <w:rPr>
              <w:rFonts w:asciiTheme="minorHAnsi" w:eastAsiaTheme="minorEastAsia" w:hAnsiTheme="minorHAnsi" w:cstheme="minorBidi"/>
              <w:b w:val="0"/>
              <w:caps w:val="0"/>
              <w:noProof/>
              <w:sz w:val="22"/>
              <w:szCs w:val="22"/>
              <w:lang w:eastAsia="en-AU"/>
            </w:rPr>
          </w:pPr>
          <w:r>
            <w:rPr>
              <w:b w:val="0"/>
              <w:caps w:val="0"/>
            </w:rPr>
            <w:fldChar w:fldCharType="begin"/>
          </w:r>
          <w:r>
            <w:rPr>
              <w:b w:val="0"/>
              <w:caps w:val="0"/>
            </w:rPr>
            <w:instrText xml:space="preserve"> TOC \o "1-5" \h \z \u </w:instrText>
          </w:r>
          <w:r>
            <w:rPr>
              <w:b w:val="0"/>
              <w:caps w:val="0"/>
            </w:rPr>
            <w:fldChar w:fldCharType="separate"/>
          </w:r>
          <w:hyperlink w:anchor="_Toc67043277" w:history="1">
            <w:r w:rsidR="001A1A95" w:rsidRPr="007726EE">
              <w:rPr>
                <w:rStyle w:val="Hyperlink"/>
                <w:noProof/>
              </w:rPr>
              <w:t>Human Rights</w:t>
            </w:r>
            <w:r w:rsidR="001A1A95">
              <w:rPr>
                <w:noProof/>
                <w:webHidden/>
              </w:rPr>
              <w:tab/>
            </w:r>
            <w:r w:rsidR="001A1A95">
              <w:rPr>
                <w:noProof/>
                <w:webHidden/>
              </w:rPr>
              <w:fldChar w:fldCharType="begin"/>
            </w:r>
            <w:r w:rsidR="001A1A95">
              <w:rPr>
                <w:noProof/>
                <w:webHidden/>
              </w:rPr>
              <w:instrText xml:space="preserve"> PAGEREF _Toc67043277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075129C0" w14:textId="5FEFCDD7"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278" w:history="1">
            <w:r w:rsidR="001A1A95" w:rsidRPr="007726EE">
              <w:rPr>
                <w:rStyle w:val="Hyperlink"/>
                <w:noProof/>
              </w:rPr>
              <w:t>The Right to Life</w:t>
            </w:r>
            <w:r w:rsidR="001A1A95">
              <w:rPr>
                <w:noProof/>
                <w:webHidden/>
              </w:rPr>
              <w:tab/>
            </w:r>
            <w:r w:rsidR="001A1A95">
              <w:rPr>
                <w:noProof/>
                <w:webHidden/>
              </w:rPr>
              <w:fldChar w:fldCharType="begin"/>
            </w:r>
            <w:r w:rsidR="001A1A95">
              <w:rPr>
                <w:noProof/>
                <w:webHidden/>
              </w:rPr>
              <w:instrText xml:space="preserve"> PAGEREF _Toc67043278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4FBB692A" w14:textId="5D266F51"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79" w:history="1">
            <w:r w:rsidR="001A1A95" w:rsidRPr="007726EE">
              <w:rPr>
                <w:rStyle w:val="Hyperlink"/>
                <w:noProof/>
              </w:rPr>
              <w:t>Decriminalise</w:t>
            </w:r>
            <w:r w:rsidR="001A1A95" w:rsidRPr="007726EE">
              <w:rPr>
                <w:rStyle w:val="Hyperlink"/>
                <w:noProof/>
                <w:lang w:eastAsia="en-AU"/>
              </w:rPr>
              <w:t xml:space="preserve"> pre and post-mortem mercenary organ trading</w:t>
            </w:r>
            <w:r w:rsidR="001A1A95">
              <w:rPr>
                <w:noProof/>
                <w:webHidden/>
              </w:rPr>
              <w:tab/>
            </w:r>
            <w:r w:rsidR="001A1A95">
              <w:rPr>
                <w:noProof/>
                <w:webHidden/>
              </w:rPr>
              <w:fldChar w:fldCharType="begin"/>
            </w:r>
            <w:r w:rsidR="001A1A95">
              <w:rPr>
                <w:noProof/>
                <w:webHidden/>
              </w:rPr>
              <w:instrText xml:space="preserve"> PAGEREF _Toc67043279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63BE55DC" w14:textId="017CC442"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280" w:history="1">
            <w:r w:rsidR="001A1A95" w:rsidRPr="007726EE">
              <w:rPr>
                <w:rStyle w:val="Hyperlink"/>
                <w:noProof/>
              </w:rPr>
              <w:t>The Right to Liberty</w:t>
            </w:r>
            <w:r w:rsidR="001A1A95">
              <w:rPr>
                <w:noProof/>
                <w:webHidden/>
              </w:rPr>
              <w:tab/>
            </w:r>
            <w:r w:rsidR="001A1A95">
              <w:rPr>
                <w:noProof/>
                <w:webHidden/>
              </w:rPr>
              <w:fldChar w:fldCharType="begin"/>
            </w:r>
            <w:r w:rsidR="001A1A95">
              <w:rPr>
                <w:noProof/>
                <w:webHidden/>
              </w:rPr>
              <w:instrText xml:space="preserve"> PAGEREF _Toc67043280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17F0BE74" w14:textId="163D9D1A"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81" w:history="1">
            <w:r w:rsidR="001A1A95" w:rsidRPr="007726EE">
              <w:rPr>
                <w:rStyle w:val="Hyperlink"/>
                <w:noProof/>
              </w:rPr>
              <w:t>The right to leave the country</w:t>
            </w:r>
            <w:r w:rsidR="001A1A95">
              <w:rPr>
                <w:noProof/>
                <w:webHidden/>
              </w:rPr>
              <w:tab/>
            </w:r>
            <w:r w:rsidR="001A1A95">
              <w:rPr>
                <w:noProof/>
                <w:webHidden/>
              </w:rPr>
              <w:fldChar w:fldCharType="begin"/>
            </w:r>
            <w:r w:rsidR="001A1A95">
              <w:rPr>
                <w:noProof/>
                <w:webHidden/>
              </w:rPr>
              <w:instrText xml:space="preserve"> PAGEREF _Toc67043281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09C72057" w14:textId="6BEF03FE"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82" w:history="1">
            <w:r w:rsidR="001A1A95" w:rsidRPr="007726EE">
              <w:rPr>
                <w:rStyle w:val="Hyperlink"/>
                <w:noProof/>
              </w:rPr>
              <w:t>The prohibition of compulsory military or any other service.</w:t>
            </w:r>
            <w:r w:rsidR="001A1A95">
              <w:rPr>
                <w:noProof/>
                <w:webHidden/>
              </w:rPr>
              <w:tab/>
            </w:r>
            <w:r w:rsidR="001A1A95">
              <w:rPr>
                <w:noProof/>
                <w:webHidden/>
              </w:rPr>
              <w:fldChar w:fldCharType="begin"/>
            </w:r>
            <w:r w:rsidR="001A1A95">
              <w:rPr>
                <w:noProof/>
                <w:webHidden/>
              </w:rPr>
              <w:instrText xml:space="preserve"> PAGEREF _Toc67043282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373065EC" w14:textId="78962B7A"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283" w:history="1">
            <w:r w:rsidR="001A1A95" w:rsidRPr="007726EE">
              <w:rPr>
                <w:rStyle w:val="Hyperlink"/>
                <w:noProof/>
              </w:rPr>
              <w:t>The Right to Property</w:t>
            </w:r>
            <w:r w:rsidR="001A1A95">
              <w:rPr>
                <w:noProof/>
                <w:webHidden/>
              </w:rPr>
              <w:tab/>
            </w:r>
            <w:r w:rsidR="001A1A95">
              <w:rPr>
                <w:noProof/>
                <w:webHidden/>
              </w:rPr>
              <w:fldChar w:fldCharType="begin"/>
            </w:r>
            <w:r w:rsidR="001A1A95">
              <w:rPr>
                <w:noProof/>
                <w:webHidden/>
              </w:rPr>
              <w:instrText xml:space="preserve"> PAGEREF _Toc67043283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56C2F10A" w14:textId="1428FB0E"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84" w:history="1">
            <w:r w:rsidR="001A1A95" w:rsidRPr="007726EE">
              <w:rPr>
                <w:rStyle w:val="Hyperlink"/>
                <w:noProof/>
              </w:rPr>
              <w:t>The prohibition of the law of Adverse Possession</w:t>
            </w:r>
            <w:r w:rsidR="001A1A95">
              <w:rPr>
                <w:noProof/>
                <w:webHidden/>
              </w:rPr>
              <w:tab/>
            </w:r>
            <w:r w:rsidR="001A1A95">
              <w:rPr>
                <w:noProof/>
                <w:webHidden/>
              </w:rPr>
              <w:fldChar w:fldCharType="begin"/>
            </w:r>
            <w:r w:rsidR="001A1A95">
              <w:rPr>
                <w:noProof/>
                <w:webHidden/>
              </w:rPr>
              <w:instrText xml:space="preserve"> PAGEREF _Toc67043284 \h </w:instrText>
            </w:r>
            <w:r w:rsidR="001A1A95">
              <w:rPr>
                <w:noProof/>
                <w:webHidden/>
              </w:rPr>
            </w:r>
            <w:r w:rsidR="001A1A95">
              <w:rPr>
                <w:noProof/>
                <w:webHidden/>
              </w:rPr>
              <w:fldChar w:fldCharType="separate"/>
            </w:r>
            <w:r w:rsidR="001A1A95">
              <w:rPr>
                <w:noProof/>
                <w:webHidden/>
              </w:rPr>
              <w:t>2</w:t>
            </w:r>
            <w:r w:rsidR="001A1A95">
              <w:rPr>
                <w:noProof/>
                <w:webHidden/>
              </w:rPr>
              <w:fldChar w:fldCharType="end"/>
            </w:r>
          </w:hyperlink>
        </w:p>
        <w:p w14:paraId="0FA5F277" w14:textId="0CC2585F"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85" w:history="1">
            <w:r w:rsidR="001A1A95" w:rsidRPr="007726EE">
              <w:rPr>
                <w:rStyle w:val="Hyperlink"/>
                <w:noProof/>
              </w:rPr>
              <w:t>The right to manage your own land</w:t>
            </w:r>
            <w:r w:rsidR="001A1A95">
              <w:rPr>
                <w:noProof/>
                <w:webHidden/>
              </w:rPr>
              <w:tab/>
            </w:r>
            <w:r w:rsidR="001A1A95">
              <w:rPr>
                <w:noProof/>
                <w:webHidden/>
              </w:rPr>
              <w:fldChar w:fldCharType="begin"/>
            </w:r>
            <w:r w:rsidR="001A1A95">
              <w:rPr>
                <w:noProof/>
                <w:webHidden/>
              </w:rPr>
              <w:instrText xml:space="preserve"> PAGEREF _Toc67043285 \h </w:instrText>
            </w:r>
            <w:r w:rsidR="001A1A95">
              <w:rPr>
                <w:noProof/>
                <w:webHidden/>
              </w:rPr>
            </w:r>
            <w:r w:rsidR="001A1A95">
              <w:rPr>
                <w:noProof/>
                <w:webHidden/>
              </w:rPr>
              <w:fldChar w:fldCharType="separate"/>
            </w:r>
            <w:r w:rsidR="001A1A95">
              <w:rPr>
                <w:noProof/>
                <w:webHidden/>
              </w:rPr>
              <w:t>3</w:t>
            </w:r>
            <w:r w:rsidR="001A1A95">
              <w:rPr>
                <w:noProof/>
                <w:webHidden/>
              </w:rPr>
              <w:fldChar w:fldCharType="end"/>
            </w:r>
          </w:hyperlink>
        </w:p>
        <w:p w14:paraId="6C536CEF" w14:textId="058C3F6D"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286" w:history="1">
            <w:r w:rsidR="001A1A95" w:rsidRPr="007726EE">
              <w:rPr>
                <w:rStyle w:val="Hyperlink"/>
                <w:noProof/>
              </w:rPr>
              <w:t>Recognition of possession of your own person</w:t>
            </w:r>
            <w:r w:rsidR="001A1A95">
              <w:rPr>
                <w:noProof/>
                <w:webHidden/>
              </w:rPr>
              <w:tab/>
            </w:r>
            <w:r w:rsidR="001A1A95">
              <w:rPr>
                <w:noProof/>
                <w:webHidden/>
              </w:rPr>
              <w:fldChar w:fldCharType="begin"/>
            </w:r>
            <w:r w:rsidR="001A1A95">
              <w:rPr>
                <w:noProof/>
                <w:webHidden/>
              </w:rPr>
              <w:instrText xml:space="preserve"> PAGEREF _Toc67043286 \h </w:instrText>
            </w:r>
            <w:r w:rsidR="001A1A95">
              <w:rPr>
                <w:noProof/>
                <w:webHidden/>
              </w:rPr>
            </w:r>
            <w:r w:rsidR="001A1A95">
              <w:rPr>
                <w:noProof/>
                <w:webHidden/>
              </w:rPr>
              <w:fldChar w:fldCharType="separate"/>
            </w:r>
            <w:r w:rsidR="001A1A95">
              <w:rPr>
                <w:noProof/>
                <w:webHidden/>
              </w:rPr>
              <w:t>3</w:t>
            </w:r>
            <w:r w:rsidR="001A1A95">
              <w:rPr>
                <w:noProof/>
                <w:webHidden/>
              </w:rPr>
              <w:fldChar w:fldCharType="end"/>
            </w:r>
          </w:hyperlink>
        </w:p>
        <w:p w14:paraId="57870562" w14:textId="03EA0DA1"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87" w:history="1">
            <w:r w:rsidR="001A1A95" w:rsidRPr="007726EE">
              <w:rPr>
                <w:rStyle w:val="Hyperlink"/>
                <w:noProof/>
              </w:rPr>
              <w:t>Decriminalise Voluntary Euthanasia</w:t>
            </w:r>
            <w:r w:rsidR="001A1A95">
              <w:rPr>
                <w:noProof/>
                <w:webHidden/>
              </w:rPr>
              <w:tab/>
            </w:r>
            <w:r w:rsidR="001A1A95">
              <w:rPr>
                <w:noProof/>
                <w:webHidden/>
              </w:rPr>
              <w:fldChar w:fldCharType="begin"/>
            </w:r>
            <w:r w:rsidR="001A1A95">
              <w:rPr>
                <w:noProof/>
                <w:webHidden/>
              </w:rPr>
              <w:instrText xml:space="preserve"> PAGEREF _Toc67043287 \h </w:instrText>
            </w:r>
            <w:r w:rsidR="001A1A95">
              <w:rPr>
                <w:noProof/>
                <w:webHidden/>
              </w:rPr>
            </w:r>
            <w:r w:rsidR="001A1A95">
              <w:rPr>
                <w:noProof/>
                <w:webHidden/>
              </w:rPr>
              <w:fldChar w:fldCharType="separate"/>
            </w:r>
            <w:r w:rsidR="001A1A95">
              <w:rPr>
                <w:noProof/>
                <w:webHidden/>
              </w:rPr>
              <w:t>3</w:t>
            </w:r>
            <w:r w:rsidR="001A1A95">
              <w:rPr>
                <w:noProof/>
                <w:webHidden/>
              </w:rPr>
              <w:fldChar w:fldCharType="end"/>
            </w:r>
          </w:hyperlink>
        </w:p>
        <w:p w14:paraId="71E6647A" w14:textId="5141D0E1"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88" w:history="1">
            <w:r w:rsidR="001A1A95" w:rsidRPr="007726EE">
              <w:rPr>
                <w:rStyle w:val="Hyperlink"/>
                <w:noProof/>
              </w:rPr>
              <w:t>Decriminalise Price Based Surrogacy</w:t>
            </w:r>
            <w:r w:rsidR="001A1A95">
              <w:rPr>
                <w:noProof/>
                <w:webHidden/>
              </w:rPr>
              <w:tab/>
            </w:r>
            <w:r w:rsidR="001A1A95">
              <w:rPr>
                <w:noProof/>
                <w:webHidden/>
              </w:rPr>
              <w:fldChar w:fldCharType="begin"/>
            </w:r>
            <w:r w:rsidR="001A1A95">
              <w:rPr>
                <w:noProof/>
                <w:webHidden/>
              </w:rPr>
              <w:instrText xml:space="preserve"> PAGEREF _Toc67043288 \h </w:instrText>
            </w:r>
            <w:r w:rsidR="001A1A95">
              <w:rPr>
                <w:noProof/>
                <w:webHidden/>
              </w:rPr>
            </w:r>
            <w:r w:rsidR="001A1A95">
              <w:rPr>
                <w:noProof/>
                <w:webHidden/>
              </w:rPr>
              <w:fldChar w:fldCharType="separate"/>
            </w:r>
            <w:r w:rsidR="001A1A95">
              <w:rPr>
                <w:noProof/>
                <w:webHidden/>
              </w:rPr>
              <w:t>3</w:t>
            </w:r>
            <w:r w:rsidR="001A1A95">
              <w:rPr>
                <w:noProof/>
                <w:webHidden/>
              </w:rPr>
              <w:fldChar w:fldCharType="end"/>
            </w:r>
          </w:hyperlink>
        </w:p>
        <w:p w14:paraId="2EA9A165" w14:textId="52EEF84D"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289" w:history="1">
            <w:r w:rsidR="001A1A95" w:rsidRPr="007726EE">
              <w:rPr>
                <w:rStyle w:val="Hyperlink"/>
                <w:noProof/>
              </w:rPr>
              <w:t>The Rule of Law</w:t>
            </w:r>
            <w:r w:rsidR="001A1A95">
              <w:rPr>
                <w:noProof/>
                <w:webHidden/>
              </w:rPr>
              <w:tab/>
            </w:r>
            <w:r w:rsidR="001A1A95">
              <w:rPr>
                <w:noProof/>
                <w:webHidden/>
              </w:rPr>
              <w:fldChar w:fldCharType="begin"/>
            </w:r>
            <w:r w:rsidR="001A1A95">
              <w:rPr>
                <w:noProof/>
                <w:webHidden/>
              </w:rPr>
              <w:instrText xml:space="preserve"> PAGEREF _Toc67043289 \h </w:instrText>
            </w:r>
            <w:r w:rsidR="001A1A95">
              <w:rPr>
                <w:noProof/>
                <w:webHidden/>
              </w:rPr>
            </w:r>
            <w:r w:rsidR="001A1A95">
              <w:rPr>
                <w:noProof/>
                <w:webHidden/>
              </w:rPr>
              <w:fldChar w:fldCharType="separate"/>
            </w:r>
            <w:r w:rsidR="001A1A95">
              <w:rPr>
                <w:noProof/>
                <w:webHidden/>
              </w:rPr>
              <w:t>3</w:t>
            </w:r>
            <w:r w:rsidR="001A1A95">
              <w:rPr>
                <w:noProof/>
                <w:webHidden/>
              </w:rPr>
              <w:fldChar w:fldCharType="end"/>
            </w:r>
          </w:hyperlink>
        </w:p>
        <w:p w14:paraId="3CA169F2" w14:textId="3D2FA159"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290" w:history="1">
            <w:r w:rsidR="001A1A95" w:rsidRPr="007726EE">
              <w:rPr>
                <w:rStyle w:val="Hyperlink"/>
                <w:noProof/>
              </w:rPr>
              <w:t>Current Law</w:t>
            </w:r>
            <w:r w:rsidR="001A1A95">
              <w:rPr>
                <w:noProof/>
                <w:webHidden/>
              </w:rPr>
              <w:tab/>
            </w:r>
            <w:r w:rsidR="001A1A95">
              <w:rPr>
                <w:noProof/>
                <w:webHidden/>
              </w:rPr>
              <w:fldChar w:fldCharType="begin"/>
            </w:r>
            <w:r w:rsidR="001A1A95">
              <w:rPr>
                <w:noProof/>
                <w:webHidden/>
              </w:rPr>
              <w:instrText xml:space="preserve"> PAGEREF _Toc67043290 \h </w:instrText>
            </w:r>
            <w:r w:rsidR="001A1A95">
              <w:rPr>
                <w:noProof/>
                <w:webHidden/>
              </w:rPr>
            </w:r>
            <w:r w:rsidR="001A1A95">
              <w:rPr>
                <w:noProof/>
                <w:webHidden/>
              </w:rPr>
              <w:fldChar w:fldCharType="separate"/>
            </w:r>
            <w:r w:rsidR="001A1A95">
              <w:rPr>
                <w:noProof/>
                <w:webHidden/>
              </w:rPr>
              <w:t>3</w:t>
            </w:r>
            <w:r w:rsidR="001A1A95">
              <w:rPr>
                <w:noProof/>
                <w:webHidden/>
              </w:rPr>
              <w:fldChar w:fldCharType="end"/>
            </w:r>
          </w:hyperlink>
        </w:p>
        <w:p w14:paraId="176A42FB" w14:textId="398202A6"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291" w:history="1">
            <w:r w:rsidR="001A1A95" w:rsidRPr="007726EE">
              <w:rPr>
                <w:rStyle w:val="Hyperlink"/>
                <w:noProof/>
              </w:rPr>
              <w:t>Suggested Reform</w:t>
            </w:r>
            <w:r w:rsidR="001A1A95">
              <w:rPr>
                <w:noProof/>
                <w:webHidden/>
              </w:rPr>
              <w:tab/>
            </w:r>
            <w:r w:rsidR="001A1A95">
              <w:rPr>
                <w:noProof/>
                <w:webHidden/>
              </w:rPr>
              <w:fldChar w:fldCharType="begin"/>
            </w:r>
            <w:r w:rsidR="001A1A95">
              <w:rPr>
                <w:noProof/>
                <w:webHidden/>
              </w:rPr>
              <w:instrText xml:space="preserve"> PAGEREF _Toc67043291 \h </w:instrText>
            </w:r>
            <w:r w:rsidR="001A1A95">
              <w:rPr>
                <w:noProof/>
                <w:webHidden/>
              </w:rPr>
            </w:r>
            <w:r w:rsidR="001A1A95">
              <w:rPr>
                <w:noProof/>
                <w:webHidden/>
              </w:rPr>
              <w:fldChar w:fldCharType="separate"/>
            </w:r>
            <w:r w:rsidR="001A1A95">
              <w:rPr>
                <w:noProof/>
                <w:webHidden/>
              </w:rPr>
              <w:t>3</w:t>
            </w:r>
            <w:r w:rsidR="001A1A95">
              <w:rPr>
                <w:noProof/>
                <w:webHidden/>
              </w:rPr>
              <w:fldChar w:fldCharType="end"/>
            </w:r>
          </w:hyperlink>
        </w:p>
        <w:p w14:paraId="62985765" w14:textId="1BD1A232"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292" w:history="1">
            <w:r w:rsidR="001A1A95" w:rsidRPr="007726EE">
              <w:rPr>
                <w:rStyle w:val="Hyperlink"/>
                <w:noProof/>
              </w:rPr>
              <w:t>Democracy</w:t>
            </w:r>
            <w:r w:rsidR="001A1A95">
              <w:rPr>
                <w:noProof/>
                <w:webHidden/>
              </w:rPr>
              <w:tab/>
            </w:r>
            <w:r w:rsidR="001A1A95">
              <w:rPr>
                <w:noProof/>
                <w:webHidden/>
              </w:rPr>
              <w:fldChar w:fldCharType="begin"/>
            </w:r>
            <w:r w:rsidR="001A1A95">
              <w:rPr>
                <w:noProof/>
                <w:webHidden/>
              </w:rPr>
              <w:instrText xml:space="preserve"> PAGEREF _Toc67043292 \h </w:instrText>
            </w:r>
            <w:r w:rsidR="001A1A95">
              <w:rPr>
                <w:noProof/>
                <w:webHidden/>
              </w:rPr>
            </w:r>
            <w:r w:rsidR="001A1A95">
              <w:rPr>
                <w:noProof/>
                <w:webHidden/>
              </w:rPr>
              <w:fldChar w:fldCharType="separate"/>
            </w:r>
            <w:r w:rsidR="001A1A95">
              <w:rPr>
                <w:noProof/>
                <w:webHidden/>
              </w:rPr>
              <w:t>4</w:t>
            </w:r>
            <w:r w:rsidR="001A1A95">
              <w:rPr>
                <w:noProof/>
                <w:webHidden/>
              </w:rPr>
              <w:fldChar w:fldCharType="end"/>
            </w:r>
          </w:hyperlink>
        </w:p>
        <w:p w14:paraId="095DB116" w14:textId="2369ABED"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93" w:history="1">
            <w:r w:rsidR="001A1A95" w:rsidRPr="007726EE">
              <w:rPr>
                <w:rStyle w:val="Hyperlink"/>
                <w:noProof/>
              </w:rPr>
              <w:t>Citizens’ Initiated Referenda</w:t>
            </w:r>
            <w:r w:rsidR="001A1A95">
              <w:rPr>
                <w:noProof/>
                <w:webHidden/>
              </w:rPr>
              <w:tab/>
            </w:r>
            <w:r w:rsidR="001A1A95">
              <w:rPr>
                <w:noProof/>
                <w:webHidden/>
              </w:rPr>
              <w:fldChar w:fldCharType="begin"/>
            </w:r>
            <w:r w:rsidR="001A1A95">
              <w:rPr>
                <w:noProof/>
                <w:webHidden/>
              </w:rPr>
              <w:instrText xml:space="preserve"> PAGEREF _Toc67043293 \h </w:instrText>
            </w:r>
            <w:r w:rsidR="001A1A95">
              <w:rPr>
                <w:noProof/>
                <w:webHidden/>
              </w:rPr>
            </w:r>
            <w:r w:rsidR="001A1A95">
              <w:rPr>
                <w:noProof/>
                <w:webHidden/>
              </w:rPr>
              <w:fldChar w:fldCharType="separate"/>
            </w:r>
            <w:r w:rsidR="001A1A95">
              <w:rPr>
                <w:noProof/>
                <w:webHidden/>
              </w:rPr>
              <w:t>4</w:t>
            </w:r>
            <w:r w:rsidR="001A1A95">
              <w:rPr>
                <w:noProof/>
                <w:webHidden/>
              </w:rPr>
              <w:fldChar w:fldCharType="end"/>
            </w:r>
          </w:hyperlink>
        </w:p>
        <w:p w14:paraId="6A5F41FA" w14:textId="78DA1DF7"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94" w:history="1">
            <w:r w:rsidR="001A1A95" w:rsidRPr="007726EE">
              <w:rPr>
                <w:rStyle w:val="Hyperlink"/>
                <w:noProof/>
              </w:rPr>
              <w:t>Voluntary Voting</w:t>
            </w:r>
            <w:r w:rsidR="001A1A95">
              <w:rPr>
                <w:noProof/>
                <w:webHidden/>
              </w:rPr>
              <w:tab/>
            </w:r>
            <w:r w:rsidR="001A1A95">
              <w:rPr>
                <w:noProof/>
                <w:webHidden/>
              </w:rPr>
              <w:fldChar w:fldCharType="begin"/>
            </w:r>
            <w:r w:rsidR="001A1A95">
              <w:rPr>
                <w:noProof/>
                <w:webHidden/>
              </w:rPr>
              <w:instrText xml:space="preserve"> PAGEREF _Toc67043294 \h </w:instrText>
            </w:r>
            <w:r w:rsidR="001A1A95">
              <w:rPr>
                <w:noProof/>
                <w:webHidden/>
              </w:rPr>
            </w:r>
            <w:r w:rsidR="001A1A95">
              <w:rPr>
                <w:noProof/>
                <w:webHidden/>
              </w:rPr>
              <w:fldChar w:fldCharType="separate"/>
            </w:r>
            <w:r w:rsidR="001A1A95">
              <w:rPr>
                <w:noProof/>
                <w:webHidden/>
              </w:rPr>
              <w:t>4</w:t>
            </w:r>
            <w:r w:rsidR="001A1A95">
              <w:rPr>
                <w:noProof/>
                <w:webHidden/>
              </w:rPr>
              <w:fldChar w:fldCharType="end"/>
            </w:r>
          </w:hyperlink>
        </w:p>
        <w:p w14:paraId="6372FB5F" w14:textId="3A4F212E"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95" w:history="1">
            <w:r w:rsidR="001A1A95" w:rsidRPr="007726EE">
              <w:rPr>
                <w:rStyle w:val="Hyperlink"/>
                <w:noProof/>
              </w:rPr>
              <w:t>Proportional Representation</w:t>
            </w:r>
            <w:r w:rsidR="001A1A95">
              <w:rPr>
                <w:noProof/>
                <w:webHidden/>
              </w:rPr>
              <w:tab/>
            </w:r>
            <w:r w:rsidR="001A1A95">
              <w:rPr>
                <w:noProof/>
                <w:webHidden/>
              </w:rPr>
              <w:fldChar w:fldCharType="begin"/>
            </w:r>
            <w:r w:rsidR="001A1A95">
              <w:rPr>
                <w:noProof/>
                <w:webHidden/>
              </w:rPr>
              <w:instrText xml:space="preserve"> PAGEREF _Toc67043295 \h </w:instrText>
            </w:r>
            <w:r w:rsidR="001A1A95">
              <w:rPr>
                <w:noProof/>
                <w:webHidden/>
              </w:rPr>
            </w:r>
            <w:r w:rsidR="001A1A95">
              <w:rPr>
                <w:noProof/>
                <w:webHidden/>
              </w:rPr>
              <w:fldChar w:fldCharType="separate"/>
            </w:r>
            <w:r w:rsidR="001A1A95">
              <w:rPr>
                <w:noProof/>
                <w:webHidden/>
              </w:rPr>
              <w:t>4</w:t>
            </w:r>
            <w:r w:rsidR="001A1A95">
              <w:rPr>
                <w:noProof/>
                <w:webHidden/>
              </w:rPr>
              <w:fldChar w:fldCharType="end"/>
            </w:r>
          </w:hyperlink>
        </w:p>
        <w:p w14:paraId="4D224666" w14:textId="47D13746"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96" w:history="1">
            <w:r w:rsidR="001A1A95" w:rsidRPr="007726EE">
              <w:rPr>
                <w:rStyle w:val="Hyperlink"/>
                <w:noProof/>
              </w:rPr>
              <w:t>Jury Sentencing</w:t>
            </w:r>
            <w:r w:rsidR="001A1A95">
              <w:rPr>
                <w:noProof/>
                <w:webHidden/>
              </w:rPr>
              <w:tab/>
            </w:r>
            <w:r w:rsidR="001A1A95">
              <w:rPr>
                <w:noProof/>
                <w:webHidden/>
              </w:rPr>
              <w:fldChar w:fldCharType="begin"/>
            </w:r>
            <w:r w:rsidR="001A1A95">
              <w:rPr>
                <w:noProof/>
                <w:webHidden/>
              </w:rPr>
              <w:instrText xml:space="preserve"> PAGEREF _Toc67043296 \h </w:instrText>
            </w:r>
            <w:r w:rsidR="001A1A95">
              <w:rPr>
                <w:noProof/>
                <w:webHidden/>
              </w:rPr>
            </w:r>
            <w:r w:rsidR="001A1A95">
              <w:rPr>
                <w:noProof/>
                <w:webHidden/>
              </w:rPr>
              <w:fldChar w:fldCharType="separate"/>
            </w:r>
            <w:r w:rsidR="001A1A95">
              <w:rPr>
                <w:noProof/>
                <w:webHidden/>
              </w:rPr>
              <w:t>4</w:t>
            </w:r>
            <w:r w:rsidR="001A1A95">
              <w:rPr>
                <w:noProof/>
                <w:webHidden/>
              </w:rPr>
              <w:fldChar w:fldCharType="end"/>
            </w:r>
          </w:hyperlink>
        </w:p>
        <w:p w14:paraId="36F39D8F" w14:textId="78AE1FDB"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97" w:history="1">
            <w:r w:rsidR="001A1A95" w:rsidRPr="007726EE">
              <w:rPr>
                <w:rStyle w:val="Hyperlink"/>
                <w:noProof/>
              </w:rPr>
              <w:t>Voter appointment of the judiciary</w:t>
            </w:r>
            <w:r w:rsidR="001A1A95">
              <w:rPr>
                <w:noProof/>
                <w:webHidden/>
              </w:rPr>
              <w:tab/>
            </w:r>
            <w:r w:rsidR="001A1A95">
              <w:rPr>
                <w:noProof/>
                <w:webHidden/>
              </w:rPr>
              <w:fldChar w:fldCharType="begin"/>
            </w:r>
            <w:r w:rsidR="001A1A95">
              <w:rPr>
                <w:noProof/>
                <w:webHidden/>
              </w:rPr>
              <w:instrText xml:space="preserve"> PAGEREF _Toc67043297 \h </w:instrText>
            </w:r>
            <w:r w:rsidR="001A1A95">
              <w:rPr>
                <w:noProof/>
                <w:webHidden/>
              </w:rPr>
            </w:r>
            <w:r w:rsidR="001A1A95">
              <w:rPr>
                <w:noProof/>
                <w:webHidden/>
              </w:rPr>
              <w:fldChar w:fldCharType="separate"/>
            </w:r>
            <w:r w:rsidR="001A1A95">
              <w:rPr>
                <w:noProof/>
                <w:webHidden/>
              </w:rPr>
              <w:t>4</w:t>
            </w:r>
            <w:r w:rsidR="001A1A95">
              <w:rPr>
                <w:noProof/>
                <w:webHidden/>
              </w:rPr>
              <w:fldChar w:fldCharType="end"/>
            </w:r>
          </w:hyperlink>
        </w:p>
        <w:p w14:paraId="3AF03D02" w14:textId="572A61A5"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298" w:history="1">
            <w:r w:rsidR="001A1A95" w:rsidRPr="007726EE">
              <w:rPr>
                <w:rStyle w:val="Hyperlink"/>
                <w:noProof/>
              </w:rPr>
              <w:t>Abolish abuse in government advertising</w:t>
            </w:r>
            <w:r w:rsidR="001A1A95">
              <w:rPr>
                <w:noProof/>
                <w:webHidden/>
              </w:rPr>
              <w:tab/>
            </w:r>
            <w:r w:rsidR="001A1A95">
              <w:rPr>
                <w:noProof/>
                <w:webHidden/>
              </w:rPr>
              <w:fldChar w:fldCharType="begin"/>
            </w:r>
            <w:r w:rsidR="001A1A95">
              <w:rPr>
                <w:noProof/>
                <w:webHidden/>
              </w:rPr>
              <w:instrText xml:space="preserve"> PAGEREF _Toc67043298 \h </w:instrText>
            </w:r>
            <w:r w:rsidR="001A1A95">
              <w:rPr>
                <w:noProof/>
                <w:webHidden/>
              </w:rPr>
            </w:r>
            <w:r w:rsidR="001A1A95">
              <w:rPr>
                <w:noProof/>
                <w:webHidden/>
              </w:rPr>
              <w:fldChar w:fldCharType="separate"/>
            </w:r>
            <w:r w:rsidR="001A1A95">
              <w:rPr>
                <w:noProof/>
                <w:webHidden/>
              </w:rPr>
              <w:t>4</w:t>
            </w:r>
            <w:r w:rsidR="001A1A95">
              <w:rPr>
                <w:noProof/>
                <w:webHidden/>
              </w:rPr>
              <w:fldChar w:fldCharType="end"/>
            </w:r>
          </w:hyperlink>
        </w:p>
        <w:p w14:paraId="2D614933" w14:textId="088A05E1" w:rsidR="001A1A95" w:rsidRDefault="00B776E2">
          <w:pPr>
            <w:pStyle w:val="TOC1"/>
            <w:tabs>
              <w:tab w:val="right" w:leader="dot" w:pos="8296"/>
            </w:tabs>
            <w:rPr>
              <w:rFonts w:asciiTheme="minorHAnsi" w:eastAsiaTheme="minorEastAsia" w:hAnsiTheme="minorHAnsi" w:cstheme="minorBidi"/>
              <w:b w:val="0"/>
              <w:caps w:val="0"/>
              <w:noProof/>
              <w:sz w:val="22"/>
              <w:szCs w:val="22"/>
              <w:lang w:eastAsia="en-AU"/>
            </w:rPr>
          </w:pPr>
          <w:hyperlink w:anchor="_Toc67043299" w:history="1">
            <w:r w:rsidR="001A1A95" w:rsidRPr="007726EE">
              <w:rPr>
                <w:rStyle w:val="Hyperlink"/>
                <w:noProof/>
              </w:rPr>
              <w:t>The Economy</w:t>
            </w:r>
            <w:r w:rsidR="001A1A95">
              <w:rPr>
                <w:noProof/>
                <w:webHidden/>
              </w:rPr>
              <w:tab/>
            </w:r>
            <w:r w:rsidR="001A1A95">
              <w:rPr>
                <w:noProof/>
                <w:webHidden/>
              </w:rPr>
              <w:fldChar w:fldCharType="begin"/>
            </w:r>
            <w:r w:rsidR="001A1A95">
              <w:rPr>
                <w:noProof/>
                <w:webHidden/>
              </w:rPr>
              <w:instrText xml:space="preserve"> PAGEREF _Toc67043299 \h </w:instrText>
            </w:r>
            <w:r w:rsidR="001A1A95">
              <w:rPr>
                <w:noProof/>
                <w:webHidden/>
              </w:rPr>
            </w:r>
            <w:r w:rsidR="001A1A95">
              <w:rPr>
                <w:noProof/>
                <w:webHidden/>
              </w:rPr>
              <w:fldChar w:fldCharType="separate"/>
            </w:r>
            <w:r w:rsidR="001A1A95">
              <w:rPr>
                <w:noProof/>
                <w:webHidden/>
              </w:rPr>
              <w:t>5</w:t>
            </w:r>
            <w:r w:rsidR="001A1A95">
              <w:rPr>
                <w:noProof/>
                <w:webHidden/>
              </w:rPr>
              <w:fldChar w:fldCharType="end"/>
            </w:r>
          </w:hyperlink>
        </w:p>
        <w:p w14:paraId="0841EA58" w14:textId="4F3DFDCF"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00" w:history="1">
            <w:r w:rsidR="001A1A95" w:rsidRPr="007726EE">
              <w:rPr>
                <w:rStyle w:val="Hyperlink"/>
                <w:noProof/>
                <w:lang w:eastAsia="en-AU"/>
              </w:rPr>
              <w:t>Abolish minimum wage</w:t>
            </w:r>
            <w:r w:rsidR="001A1A95">
              <w:rPr>
                <w:noProof/>
                <w:webHidden/>
              </w:rPr>
              <w:tab/>
            </w:r>
            <w:r w:rsidR="001A1A95">
              <w:rPr>
                <w:noProof/>
                <w:webHidden/>
              </w:rPr>
              <w:fldChar w:fldCharType="begin"/>
            </w:r>
            <w:r w:rsidR="001A1A95">
              <w:rPr>
                <w:noProof/>
                <w:webHidden/>
              </w:rPr>
              <w:instrText xml:space="preserve"> PAGEREF _Toc67043300 \h </w:instrText>
            </w:r>
            <w:r w:rsidR="001A1A95">
              <w:rPr>
                <w:noProof/>
                <w:webHidden/>
              </w:rPr>
            </w:r>
            <w:r w:rsidR="001A1A95">
              <w:rPr>
                <w:noProof/>
                <w:webHidden/>
              </w:rPr>
              <w:fldChar w:fldCharType="separate"/>
            </w:r>
            <w:r w:rsidR="001A1A95">
              <w:rPr>
                <w:noProof/>
                <w:webHidden/>
              </w:rPr>
              <w:t>5</w:t>
            </w:r>
            <w:r w:rsidR="001A1A95">
              <w:rPr>
                <w:noProof/>
                <w:webHidden/>
              </w:rPr>
              <w:fldChar w:fldCharType="end"/>
            </w:r>
          </w:hyperlink>
        </w:p>
        <w:p w14:paraId="63C7EA03" w14:textId="39629828"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01" w:history="1">
            <w:r w:rsidR="001A1A95" w:rsidRPr="007726EE">
              <w:rPr>
                <w:rStyle w:val="Hyperlink"/>
                <w:noProof/>
                <w:lang w:eastAsia="en-AU"/>
              </w:rPr>
              <w:t>Abolish most government grants</w:t>
            </w:r>
            <w:r w:rsidR="001A1A95">
              <w:rPr>
                <w:noProof/>
                <w:webHidden/>
              </w:rPr>
              <w:tab/>
            </w:r>
            <w:r w:rsidR="001A1A95">
              <w:rPr>
                <w:noProof/>
                <w:webHidden/>
              </w:rPr>
              <w:fldChar w:fldCharType="begin"/>
            </w:r>
            <w:r w:rsidR="001A1A95">
              <w:rPr>
                <w:noProof/>
                <w:webHidden/>
              </w:rPr>
              <w:instrText xml:space="preserve"> PAGEREF _Toc67043301 \h </w:instrText>
            </w:r>
            <w:r w:rsidR="001A1A95">
              <w:rPr>
                <w:noProof/>
                <w:webHidden/>
              </w:rPr>
            </w:r>
            <w:r w:rsidR="001A1A95">
              <w:rPr>
                <w:noProof/>
                <w:webHidden/>
              </w:rPr>
              <w:fldChar w:fldCharType="separate"/>
            </w:r>
            <w:r w:rsidR="001A1A95">
              <w:rPr>
                <w:noProof/>
                <w:webHidden/>
              </w:rPr>
              <w:t>5</w:t>
            </w:r>
            <w:r w:rsidR="001A1A95">
              <w:rPr>
                <w:noProof/>
                <w:webHidden/>
              </w:rPr>
              <w:fldChar w:fldCharType="end"/>
            </w:r>
          </w:hyperlink>
        </w:p>
        <w:p w14:paraId="07697033" w14:textId="20C351B3"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302" w:history="1">
            <w:r w:rsidR="001A1A95" w:rsidRPr="007726EE">
              <w:rPr>
                <w:rStyle w:val="Hyperlink"/>
                <w:noProof/>
                <w:lang w:eastAsia="en-AU"/>
              </w:rPr>
              <w:t>Abuse of Process</w:t>
            </w:r>
            <w:r w:rsidR="001A1A95">
              <w:rPr>
                <w:noProof/>
                <w:webHidden/>
              </w:rPr>
              <w:tab/>
            </w:r>
            <w:r w:rsidR="001A1A95">
              <w:rPr>
                <w:noProof/>
                <w:webHidden/>
              </w:rPr>
              <w:fldChar w:fldCharType="begin"/>
            </w:r>
            <w:r w:rsidR="001A1A95">
              <w:rPr>
                <w:noProof/>
                <w:webHidden/>
              </w:rPr>
              <w:instrText xml:space="preserve"> PAGEREF _Toc67043302 \h </w:instrText>
            </w:r>
            <w:r w:rsidR="001A1A95">
              <w:rPr>
                <w:noProof/>
                <w:webHidden/>
              </w:rPr>
            </w:r>
            <w:r w:rsidR="001A1A95">
              <w:rPr>
                <w:noProof/>
                <w:webHidden/>
              </w:rPr>
              <w:fldChar w:fldCharType="separate"/>
            </w:r>
            <w:r w:rsidR="001A1A95">
              <w:rPr>
                <w:noProof/>
                <w:webHidden/>
              </w:rPr>
              <w:t>5</w:t>
            </w:r>
            <w:r w:rsidR="001A1A95">
              <w:rPr>
                <w:noProof/>
                <w:webHidden/>
              </w:rPr>
              <w:fldChar w:fldCharType="end"/>
            </w:r>
          </w:hyperlink>
        </w:p>
        <w:p w14:paraId="730218B6" w14:textId="0B1D6CC9"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303" w:history="1">
            <w:r w:rsidR="001A1A95" w:rsidRPr="007726EE">
              <w:rPr>
                <w:rStyle w:val="Hyperlink"/>
                <w:noProof/>
                <w:lang w:eastAsia="en-AU"/>
              </w:rPr>
              <w:t>Scientific Research</w:t>
            </w:r>
            <w:r w:rsidR="001A1A95">
              <w:rPr>
                <w:noProof/>
                <w:webHidden/>
              </w:rPr>
              <w:tab/>
            </w:r>
            <w:r w:rsidR="001A1A95">
              <w:rPr>
                <w:noProof/>
                <w:webHidden/>
              </w:rPr>
              <w:fldChar w:fldCharType="begin"/>
            </w:r>
            <w:r w:rsidR="001A1A95">
              <w:rPr>
                <w:noProof/>
                <w:webHidden/>
              </w:rPr>
              <w:instrText xml:space="preserve"> PAGEREF _Toc67043303 \h </w:instrText>
            </w:r>
            <w:r w:rsidR="001A1A95">
              <w:rPr>
                <w:noProof/>
                <w:webHidden/>
              </w:rPr>
            </w:r>
            <w:r w:rsidR="001A1A95">
              <w:rPr>
                <w:noProof/>
                <w:webHidden/>
              </w:rPr>
              <w:fldChar w:fldCharType="separate"/>
            </w:r>
            <w:r w:rsidR="001A1A95">
              <w:rPr>
                <w:noProof/>
                <w:webHidden/>
              </w:rPr>
              <w:t>5</w:t>
            </w:r>
            <w:r w:rsidR="001A1A95">
              <w:rPr>
                <w:noProof/>
                <w:webHidden/>
              </w:rPr>
              <w:fldChar w:fldCharType="end"/>
            </w:r>
          </w:hyperlink>
        </w:p>
        <w:p w14:paraId="327AE332" w14:textId="08249E3E"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04" w:history="1">
            <w:r w:rsidR="001A1A95" w:rsidRPr="007726EE">
              <w:rPr>
                <w:rStyle w:val="Hyperlink"/>
                <w:noProof/>
                <w:lang w:eastAsia="en-AU"/>
              </w:rPr>
              <w:t>Abolish (govt.) Foreign Aid</w:t>
            </w:r>
            <w:r w:rsidR="001A1A95">
              <w:rPr>
                <w:noProof/>
                <w:webHidden/>
              </w:rPr>
              <w:tab/>
            </w:r>
            <w:r w:rsidR="001A1A95">
              <w:rPr>
                <w:noProof/>
                <w:webHidden/>
              </w:rPr>
              <w:fldChar w:fldCharType="begin"/>
            </w:r>
            <w:r w:rsidR="001A1A95">
              <w:rPr>
                <w:noProof/>
                <w:webHidden/>
              </w:rPr>
              <w:instrText xml:space="preserve"> PAGEREF _Toc67043304 \h </w:instrText>
            </w:r>
            <w:r w:rsidR="001A1A95">
              <w:rPr>
                <w:noProof/>
                <w:webHidden/>
              </w:rPr>
            </w:r>
            <w:r w:rsidR="001A1A95">
              <w:rPr>
                <w:noProof/>
                <w:webHidden/>
              </w:rPr>
              <w:fldChar w:fldCharType="separate"/>
            </w:r>
            <w:r w:rsidR="001A1A95">
              <w:rPr>
                <w:noProof/>
                <w:webHidden/>
              </w:rPr>
              <w:t>6</w:t>
            </w:r>
            <w:r w:rsidR="001A1A95">
              <w:rPr>
                <w:noProof/>
                <w:webHidden/>
              </w:rPr>
              <w:fldChar w:fldCharType="end"/>
            </w:r>
          </w:hyperlink>
        </w:p>
        <w:p w14:paraId="2F6AD05A" w14:textId="653EF234"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05" w:history="1">
            <w:r w:rsidR="001A1A95" w:rsidRPr="007726EE">
              <w:rPr>
                <w:rStyle w:val="Hyperlink"/>
                <w:noProof/>
                <w:lang w:eastAsia="en-AU"/>
              </w:rPr>
              <w:t>Vehicle accident insurance follows driver</w:t>
            </w:r>
            <w:r w:rsidR="001A1A95">
              <w:rPr>
                <w:noProof/>
                <w:webHidden/>
              </w:rPr>
              <w:tab/>
            </w:r>
            <w:r w:rsidR="001A1A95">
              <w:rPr>
                <w:noProof/>
                <w:webHidden/>
              </w:rPr>
              <w:fldChar w:fldCharType="begin"/>
            </w:r>
            <w:r w:rsidR="001A1A95">
              <w:rPr>
                <w:noProof/>
                <w:webHidden/>
              </w:rPr>
              <w:instrText xml:space="preserve"> PAGEREF _Toc67043305 \h </w:instrText>
            </w:r>
            <w:r w:rsidR="001A1A95">
              <w:rPr>
                <w:noProof/>
                <w:webHidden/>
              </w:rPr>
            </w:r>
            <w:r w:rsidR="001A1A95">
              <w:rPr>
                <w:noProof/>
                <w:webHidden/>
              </w:rPr>
              <w:fldChar w:fldCharType="separate"/>
            </w:r>
            <w:r w:rsidR="001A1A95">
              <w:rPr>
                <w:noProof/>
                <w:webHidden/>
              </w:rPr>
              <w:t>6</w:t>
            </w:r>
            <w:r w:rsidR="001A1A95">
              <w:rPr>
                <w:noProof/>
                <w:webHidden/>
              </w:rPr>
              <w:fldChar w:fldCharType="end"/>
            </w:r>
          </w:hyperlink>
        </w:p>
        <w:p w14:paraId="2FC7E8B5" w14:textId="237B84C7" w:rsidR="001A1A95" w:rsidRDefault="00B776E2">
          <w:pPr>
            <w:pStyle w:val="TOC1"/>
            <w:tabs>
              <w:tab w:val="right" w:leader="dot" w:pos="8296"/>
            </w:tabs>
            <w:rPr>
              <w:rFonts w:asciiTheme="minorHAnsi" w:eastAsiaTheme="minorEastAsia" w:hAnsiTheme="minorHAnsi" w:cstheme="minorBidi"/>
              <w:b w:val="0"/>
              <w:caps w:val="0"/>
              <w:noProof/>
              <w:sz w:val="22"/>
              <w:szCs w:val="22"/>
              <w:lang w:eastAsia="en-AU"/>
            </w:rPr>
          </w:pPr>
          <w:hyperlink w:anchor="_Toc67043306" w:history="1">
            <w:r w:rsidR="001A1A95" w:rsidRPr="007726EE">
              <w:rPr>
                <w:rStyle w:val="Hyperlink"/>
                <w:noProof/>
              </w:rPr>
              <w:t>Education</w:t>
            </w:r>
            <w:r w:rsidR="001A1A95">
              <w:rPr>
                <w:noProof/>
                <w:webHidden/>
              </w:rPr>
              <w:tab/>
            </w:r>
            <w:r w:rsidR="001A1A95">
              <w:rPr>
                <w:noProof/>
                <w:webHidden/>
              </w:rPr>
              <w:fldChar w:fldCharType="begin"/>
            </w:r>
            <w:r w:rsidR="001A1A95">
              <w:rPr>
                <w:noProof/>
                <w:webHidden/>
              </w:rPr>
              <w:instrText xml:space="preserve"> PAGEREF _Toc67043306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233743B1" w14:textId="700DA686"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07" w:history="1">
            <w:r w:rsidR="001A1A95" w:rsidRPr="007726EE">
              <w:rPr>
                <w:rStyle w:val="Hyperlink"/>
                <w:noProof/>
                <w:lang w:eastAsia="en-AU"/>
              </w:rPr>
              <w:t>School vouchers – means tested</w:t>
            </w:r>
            <w:r w:rsidR="001A1A95">
              <w:rPr>
                <w:noProof/>
                <w:webHidden/>
              </w:rPr>
              <w:tab/>
            </w:r>
            <w:r w:rsidR="001A1A95">
              <w:rPr>
                <w:noProof/>
                <w:webHidden/>
              </w:rPr>
              <w:fldChar w:fldCharType="begin"/>
            </w:r>
            <w:r w:rsidR="001A1A95">
              <w:rPr>
                <w:noProof/>
                <w:webHidden/>
              </w:rPr>
              <w:instrText xml:space="preserve"> PAGEREF _Toc67043307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1A2CB246" w14:textId="18327A36"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08" w:history="1">
            <w:r w:rsidR="001A1A95" w:rsidRPr="007726EE">
              <w:rPr>
                <w:rStyle w:val="Hyperlink"/>
                <w:noProof/>
                <w:lang w:eastAsia="en-AU"/>
              </w:rPr>
              <w:t>Abolish Government Set Education Curriculum</w:t>
            </w:r>
            <w:r w:rsidR="001A1A95">
              <w:rPr>
                <w:noProof/>
                <w:webHidden/>
              </w:rPr>
              <w:tab/>
            </w:r>
            <w:r w:rsidR="001A1A95">
              <w:rPr>
                <w:noProof/>
                <w:webHidden/>
              </w:rPr>
              <w:fldChar w:fldCharType="begin"/>
            </w:r>
            <w:r w:rsidR="001A1A95">
              <w:rPr>
                <w:noProof/>
                <w:webHidden/>
              </w:rPr>
              <w:instrText xml:space="preserve"> PAGEREF _Toc67043308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3FBFDA28" w14:textId="4C6BE826" w:rsidR="001A1A95" w:rsidRDefault="00B776E2">
          <w:pPr>
            <w:pStyle w:val="TOC1"/>
            <w:tabs>
              <w:tab w:val="right" w:leader="dot" w:pos="8296"/>
            </w:tabs>
            <w:rPr>
              <w:rFonts w:asciiTheme="minorHAnsi" w:eastAsiaTheme="minorEastAsia" w:hAnsiTheme="minorHAnsi" w:cstheme="minorBidi"/>
              <w:b w:val="0"/>
              <w:caps w:val="0"/>
              <w:noProof/>
              <w:sz w:val="22"/>
              <w:szCs w:val="22"/>
              <w:lang w:eastAsia="en-AU"/>
            </w:rPr>
          </w:pPr>
          <w:hyperlink w:anchor="_Toc67043309" w:history="1">
            <w:r w:rsidR="001A1A95" w:rsidRPr="007726EE">
              <w:rPr>
                <w:rStyle w:val="Hyperlink"/>
                <w:noProof/>
                <w:lang w:eastAsia="en-AU"/>
              </w:rPr>
              <w:t>Law</w:t>
            </w:r>
            <w:r w:rsidR="001A1A95">
              <w:rPr>
                <w:noProof/>
                <w:webHidden/>
              </w:rPr>
              <w:tab/>
            </w:r>
            <w:r w:rsidR="001A1A95">
              <w:rPr>
                <w:noProof/>
                <w:webHidden/>
              </w:rPr>
              <w:fldChar w:fldCharType="begin"/>
            </w:r>
            <w:r w:rsidR="001A1A95">
              <w:rPr>
                <w:noProof/>
                <w:webHidden/>
              </w:rPr>
              <w:instrText xml:space="preserve"> PAGEREF _Toc67043309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3E21093F" w14:textId="4700F4CE"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10" w:history="1">
            <w:r w:rsidR="001A1A95" w:rsidRPr="007726EE">
              <w:rPr>
                <w:rStyle w:val="Hyperlink"/>
                <w:noProof/>
              </w:rPr>
              <w:t>Legal Procedure / Due Process</w:t>
            </w:r>
            <w:r w:rsidR="001A1A95">
              <w:rPr>
                <w:noProof/>
                <w:webHidden/>
              </w:rPr>
              <w:tab/>
            </w:r>
            <w:r w:rsidR="001A1A95">
              <w:rPr>
                <w:noProof/>
                <w:webHidden/>
              </w:rPr>
              <w:fldChar w:fldCharType="begin"/>
            </w:r>
            <w:r w:rsidR="001A1A95">
              <w:rPr>
                <w:noProof/>
                <w:webHidden/>
              </w:rPr>
              <w:instrText xml:space="preserve"> PAGEREF _Toc67043310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146C9220" w14:textId="55A87ADC"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311" w:history="1">
            <w:r w:rsidR="001A1A95" w:rsidRPr="007726EE">
              <w:rPr>
                <w:rStyle w:val="Hyperlink"/>
                <w:noProof/>
              </w:rPr>
              <w:t>Innocent until proven guilty/liable</w:t>
            </w:r>
            <w:r w:rsidR="001A1A95">
              <w:rPr>
                <w:noProof/>
                <w:webHidden/>
              </w:rPr>
              <w:tab/>
            </w:r>
            <w:r w:rsidR="001A1A95">
              <w:rPr>
                <w:noProof/>
                <w:webHidden/>
              </w:rPr>
              <w:fldChar w:fldCharType="begin"/>
            </w:r>
            <w:r w:rsidR="001A1A95">
              <w:rPr>
                <w:noProof/>
                <w:webHidden/>
              </w:rPr>
              <w:instrText xml:space="preserve"> PAGEREF _Toc67043311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242EA01B" w14:textId="3627F625"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312" w:history="1">
            <w:r w:rsidR="001A1A95" w:rsidRPr="007726EE">
              <w:rPr>
                <w:rStyle w:val="Hyperlink"/>
                <w:noProof/>
              </w:rPr>
              <w:t>Current Law</w:t>
            </w:r>
            <w:r w:rsidR="001A1A95">
              <w:rPr>
                <w:noProof/>
                <w:webHidden/>
              </w:rPr>
              <w:tab/>
            </w:r>
            <w:r w:rsidR="001A1A95">
              <w:rPr>
                <w:noProof/>
                <w:webHidden/>
              </w:rPr>
              <w:fldChar w:fldCharType="begin"/>
            </w:r>
            <w:r w:rsidR="001A1A95">
              <w:rPr>
                <w:noProof/>
                <w:webHidden/>
              </w:rPr>
              <w:instrText xml:space="preserve"> PAGEREF _Toc67043312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2BC0F46A" w14:textId="46EB9394"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313" w:history="1">
            <w:r w:rsidR="001A1A95" w:rsidRPr="007726EE">
              <w:rPr>
                <w:rStyle w:val="Hyperlink"/>
                <w:noProof/>
              </w:rPr>
              <w:t>Suggested Reform</w:t>
            </w:r>
            <w:r w:rsidR="001A1A95">
              <w:rPr>
                <w:noProof/>
                <w:webHidden/>
              </w:rPr>
              <w:tab/>
            </w:r>
            <w:r w:rsidR="001A1A95">
              <w:rPr>
                <w:noProof/>
                <w:webHidden/>
              </w:rPr>
              <w:fldChar w:fldCharType="begin"/>
            </w:r>
            <w:r w:rsidR="001A1A95">
              <w:rPr>
                <w:noProof/>
                <w:webHidden/>
              </w:rPr>
              <w:instrText xml:space="preserve"> PAGEREF _Toc67043313 \h </w:instrText>
            </w:r>
            <w:r w:rsidR="001A1A95">
              <w:rPr>
                <w:noProof/>
                <w:webHidden/>
              </w:rPr>
            </w:r>
            <w:r w:rsidR="001A1A95">
              <w:rPr>
                <w:noProof/>
                <w:webHidden/>
              </w:rPr>
              <w:fldChar w:fldCharType="separate"/>
            </w:r>
            <w:r w:rsidR="001A1A95">
              <w:rPr>
                <w:noProof/>
                <w:webHidden/>
              </w:rPr>
              <w:t>7</w:t>
            </w:r>
            <w:r w:rsidR="001A1A95">
              <w:rPr>
                <w:noProof/>
                <w:webHidden/>
              </w:rPr>
              <w:fldChar w:fldCharType="end"/>
            </w:r>
          </w:hyperlink>
        </w:p>
        <w:p w14:paraId="246D60B9" w14:textId="5D5E8F4A" w:rsidR="001A1A95" w:rsidRDefault="00B776E2">
          <w:pPr>
            <w:pStyle w:val="TOC3"/>
            <w:tabs>
              <w:tab w:val="right" w:leader="dot" w:pos="8296"/>
            </w:tabs>
            <w:rPr>
              <w:rFonts w:asciiTheme="minorHAnsi" w:eastAsiaTheme="minorEastAsia" w:hAnsiTheme="minorHAnsi" w:cstheme="minorBidi"/>
              <w:i w:val="0"/>
              <w:noProof/>
              <w:sz w:val="22"/>
              <w:szCs w:val="22"/>
              <w:lang w:eastAsia="en-AU"/>
            </w:rPr>
          </w:pPr>
          <w:hyperlink w:anchor="_Toc67043314" w:history="1">
            <w:r w:rsidR="001A1A95" w:rsidRPr="007726EE">
              <w:rPr>
                <w:rStyle w:val="Hyperlink"/>
                <w:noProof/>
              </w:rPr>
              <w:t>Criminal Law</w:t>
            </w:r>
            <w:r w:rsidR="001A1A95">
              <w:rPr>
                <w:noProof/>
                <w:webHidden/>
              </w:rPr>
              <w:tab/>
            </w:r>
            <w:r w:rsidR="001A1A95">
              <w:rPr>
                <w:noProof/>
                <w:webHidden/>
              </w:rPr>
              <w:fldChar w:fldCharType="begin"/>
            </w:r>
            <w:r w:rsidR="001A1A95">
              <w:rPr>
                <w:noProof/>
                <w:webHidden/>
              </w:rPr>
              <w:instrText xml:space="preserve"> PAGEREF _Toc67043314 \h </w:instrText>
            </w:r>
            <w:r w:rsidR="001A1A95">
              <w:rPr>
                <w:noProof/>
                <w:webHidden/>
              </w:rPr>
            </w:r>
            <w:r w:rsidR="001A1A95">
              <w:rPr>
                <w:noProof/>
                <w:webHidden/>
              </w:rPr>
              <w:fldChar w:fldCharType="separate"/>
            </w:r>
            <w:r w:rsidR="001A1A95">
              <w:rPr>
                <w:noProof/>
                <w:webHidden/>
              </w:rPr>
              <w:t>8</w:t>
            </w:r>
            <w:r w:rsidR="001A1A95">
              <w:rPr>
                <w:noProof/>
                <w:webHidden/>
              </w:rPr>
              <w:fldChar w:fldCharType="end"/>
            </w:r>
          </w:hyperlink>
        </w:p>
        <w:p w14:paraId="1324675C" w14:textId="537E579B"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315" w:history="1">
            <w:r w:rsidR="001A1A95" w:rsidRPr="007726EE">
              <w:rPr>
                <w:rStyle w:val="Hyperlink"/>
                <w:noProof/>
              </w:rPr>
              <w:t>The punishment fits the crime</w:t>
            </w:r>
            <w:r w:rsidR="001A1A95">
              <w:rPr>
                <w:noProof/>
                <w:webHidden/>
              </w:rPr>
              <w:tab/>
            </w:r>
            <w:r w:rsidR="001A1A95">
              <w:rPr>
                <w:noProof/>
                <w:webHidden/>
              </w:rPr>
              <w:fldChar w:fldCharType="begin"/>
            </w:r>
            <w:r w:rsidR="001A1A95">
              <w:rPr>
                <w:noProof/>
                <w:webHidden/>
              </w:rPr>
              <w:instrText xml:space="preserve"> PAGEREF _Toc67043315 \h </w:instrText>
            </w:r>
            <w:r w:rsidR="001A1A95">
              <w:rPr>
                <w:noProof/>
                <w:webHidden/>
              </w:rPr>
            </w:r>
            <w:r w:rsidR="001A1A95">
              <w:rPr>
                <w:noProof/>
                <w:webHidden/>
              </w:rPr>
              <w:fldChar w:fldCharType="separate"/>
            </w:r>
            <w:r w:rsidR="001A1A95">
              <w:rPr>
                <w:noProof/>
                <w:webHidden/>
              </w:rPr>
              <w:t>8</w:t>
            </w:r>
            <w:r w:rsidR="001A1A95">
              <w:rPr>
                <w:noProof/>
                <w:webHidden/>
              </w:rPr>
              <w:fldChar w:fldCharType="end"/>
            </w:r>
          </w:hyperlink>
        </w:p>
        <w:p w14:paraId="769DF934" w14:textId="4DD6C493"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316" w:history="1">
            <w:r w:rsidR="001A1A95" w:rsidRPr="007726EE">
              <w:rPr>
                <w:rStyle w:val="Hyperlink"/>
                <w:noProof/>
              </w:rPr>
              <w:t>Current Law</w:t>
            </w:r>
            <w:r w:rsidR="001A1A95">
              <w:rPr>
                <w:noProof/>
                <w:webHidden/>
              </w:rPr>
              <w:tab/>
            </w:r>
            <w:r w:rsidR="001A1A95">
              <w:rPr>
                <w:noProof/>
                <w:webHidden/>
              </w:rPr>
              <w:fldChar w:fldCharType="begin"/>
            </w:r>
            <w:r w:rsidR="001A1A95">
              <w:rPr>
                <w:noProof/>
                <w:webHidden/>
              </w:rPr>
              <w:instrText xml:space="preserve"> PAGEREF _Toc67043316 \h </w:instrText>
            </w:r>
            <w:r w:rsidR="001A1A95">
              <w:rPr>
                <w:noProof/>
                <w:webHidden/>
              </w:rPr>
            </w:r>
            <w:r w:rsidR="001A1A95">
              <w:rPr>
                <w:noProof/>
                <w:webHidden/>
              </w:rPr>
              <w:fldChar w:fldCharType="separate"/>
            </w:r>
            <w:r w:rsidR="001A1A95">
              <w:rPr>
                <w:noProof/>
                <w:webHidden/>
              </w:rPr>
              <w:t>8</w:t>
            </w:r>
            <w:r w:rsidR="001A1A95">
              <w:rPr>
                <w:noProof/>
                <w:webHidden/>
              </w:rPr>
              <w:fldChar w:fldCharType="end"/>
            </w:r>
          </w:hyperlink>
        </w:p>
        <w:p w14:paraId="256E365B" w14:textId="70840A79"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317" w:history="1">
            <w:r w:rsidR="001A1A95" w:rsidRPr="007726EE">
              <w:rPr>
                <w:rStyle w:val="Hyperlink"/>
                <w:noProof/>
              </w:rPr>
              <w:t>Suggested Reform</w:t>
            </w:r>
            <w:r w:rsidR="001A1A95">
              <w:rPr>
                <w:noProof/>
                <w:webHidden/>
              </w:rPr>
              <w:tab/>
            </w:r>
            <w:r w:rsidR="001A1A95">
              <w:rPr>
                <w:noProof/>
                <w:webHidden/>
              </w:rPr>
              <w:fldChar w:fldCharType="begin"/>
            </w:r>
            <w:r w:rsidR="001A1A95">
              <w:rPr>
                <w:noProof/>
                <w:webHidden/>
              </w:rPr>
              <w:instrText xml:space="preserve"> PAGEREF _Toc67043317 \h </w:instrText>
            </w:r>
            <w:r w:rsidR="001A1A95">
              <w:rPr>
                <w:noProof/>
                <w:webHidden/>
              </w:rPr>
            </w:r>
            <w:r w:rsidR="001A1A95">
              <w:rPr>
                <w:noProof/>
                <w:webHidden/>
              </w:rPr>
              <w:fldChar w:fldCharType="separate"/>
            </w:r>
            <w:r w:rsidR="001A1A95">
              <w:rPr>
                <w:noProof/>
                <w:webHidden/>
              </w:rPr>
              <w:t>8</w:t>
            </w:r>
            <w:r w:rsidR="001A1A95">
              <w:rPr>
                <w:noProof/>
                <w:webHidden/>
              </w:rPr>
              <w:fldChar w:fldCharType="end"/>
            </w:r>
          </w:hyperlink>
        </w:p>
        <w:p w14:paraId="1027FB48" w14:textId="7153CA9D"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318" w:history="1">
            <w:r w:rsidR="001A1A95" w:rsidRPr="007726EE">
              <w:rPr>
                <w:rStyle w:val="Hyperlink"/>
                <w:noProof/>
              </w:rPr>
              <w:t>History of witness’s dishonesty cannot be withheld</w:t>
            </w:r>
            <w:r w:rsidR="001A1A95">
              <w:rPr>
                <w:noProof/>
                <w:webHidden/>
              </w:rPr>
              <w:tab/>
            </w:r>
            <w:r w:rsidR="001A1A95">
              <w:rPr>
                <w:noProof/>
                <w:webHidden/>
              </w:rPr>
              <w:fldChar w:fldCharType="begin"/>
            </w:r>
            <w:r w:rsidR="001A1A95">
              <w:rPr>
                <w:noProof/>
                <w:webHidden/>
              </w:rPr>
              <w:instrText xml:space="preserve"> PAGEREF _Toc67043318 \h </w:instrText>
            </w:r>
            <w:r w:rsidR="001A1A95">
              <w:rPr>
                <w:noProof/>
                <w:webHidden/>
              </w:rPr>
            </w:r>
            <w:r w:rsidR="001A1A95">
              <w:rPr>
                <w:noProof/>
                <w:webHidden/>
              </w:rPr>
              <w:fldChar w:fldCharType="separate"/>
            </w:r>
            <w:r w:rsidR="001A1A95">
              <w:rPr>
                <w:noProof/>
                <w:webHidden/>
              </w:rPr>
              <w:t>8</w:t>
            </w:r>
            <w:r w:rsidR="001A1A95">
              <w:rPr>
                <w:noProof/>
                <w:webHidden/>
              </w:rPr>
              <w:fldChar w:fldCharType="end"/>
            </w:r>
          </w:hyperlink>
        </w:p>
        <w:p w14:paraId="68DFB1CD" w14:textId="780B43D1"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319" w:history="1">
            <w:r w:rsidR="001A1A95" w:rsidRPr="007726EE">
              <w:rPr>
                <w:rStyle w:val="Hyperlink"/>
                <w:noProof/>
              </w:rPr>
              <w:t>Current Law</w:t>
            </w:r>
            <w:r w:rsidR="001A1A95">
              <w:rPr>
                <w:noProof/>
                <w:webHidden/>
              </w:rPr>
              <w:tab/>
            </w:r>
            <w:r w:rsidR="001A1A95">
              <w:rPr>
                <w:noProof/>
                <w:webHidden/>
              </w:rPr>
              <w:fldChar w:fldCharType="begin"/>
            </w:r>
            <w:r w:rsidR="001A1A95">
              <w:rPr>
                <w:noProof/>
                <w:webHidden/>
              </w:rPr>
              <w:instrText xml:space="preserve"> PAGEREF _Toc67043319 \h </w:instrText>
            </w:r>
            <w:r w:rsidR="001A1A95">
              <w:rPr>
                <w:noProof/>
                <w:webHidden/>
              </w:rPr>
            </w:r>
            <w:r w:rsidR="001A1A95">
              <w:rPr>
                <w:noProof/>
                <w:webHidden/>
              </w:rPr>
              <w:fldChar w:fldCharType="separate"/>
            </w:r>
            <w:r w:rsidR="001A1A95">
              <w:rPr>
                <w:noProof/>
                <w:webHidden/>
              </w:rPr>
              <w:t>8</w:t>
            </w:r>
            <w:r w:rsidR="001A1A95">
              <w:rPr>
                <w:noProof/>
                <w:webHidden/>
              </w:rPr>
              <w:fldChar w:fldCharType="end"/>
            </w:r>
          </w:hyperlink>
        </w:p>
        <w:p w14:paraId="68B4EB99" w14:textId="0458CC3D"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320" w:history="1">
            <w:r w:rsidR="001A1A95" w:rsidRPr="007726EE">
              <w:rPr>
                <w:rStyle w:val="Hyperlink"/>
                <w:noProof/>
              </w:rPr>
              <w:t>Suggested Constitutional Reform</w:t>
            </w:r>
            <w:r w:rsidR="001A1A95">
              <w:rPr>
                <w:noProof/>
                <w:webHidden/>
              </w:rPr>
              <w:tab/>
            </w:r>
            <w:r w:rsidR="001A1A95">
              <w:rPr>
                <w:noProof/>
                <w:webHidden/>
              </w:rPr>
              <w:fldChar w:fldCharType="begin"/>
            </w:r>
            <w:r w:rsidR="001A1A95">
              <w:rPr>
                <w:noProof/>
                <w:webHidden/>
              </w:rPr>
              <w:instrText xml:space="preserve"> PAGEREF _Toc67043320 \h </w:instrText>
            </w:r>
            <w:r w:rsidR="001A1A95">
              <w:rPr>
                <w:noProof/>
                <w:webHidden/>
              </w:rPr>
            </w:r>
            <w:r w:rsidR="001A1A95">
              <w:rPr>
                <w:noProof/>
                <w:webHidden/>
              </w:rPr>
              <w:fldChar w:fldCharType="separate"/>
            </w:r>
            <w:r w:rsidR="001A1A95">
              <w:rPr>
                <w:noProof/>
                <w:webHidden/>
              </w:rPr>
              <w:t>9</w:t>
            </w:r>
            <w:r w:rsidR="001A1A95">
              <w:rPr>
                <w:noProof/>
                <w:webHidden/>
              </w:rPr>
              <w:fldChar w:fldCharType="end"/>
            </w:r>
          </w:hyperlink>
        </w:p>
        <w:p w14:paraId="7FBF3C85" w14:textId="0B14194C" w:rsidR="001A1A95" w:rsidRDefault="00B776E2">
          <w:pPr>
            <w:pStyle w:val="TOC4"/>
            <w:tabs>
              <w:tab w:val="right" w:leader="dot" w:pos="8296"/>
            </w:tabs>
            <w:rPr>
              <w:rFonts w:asciiTheme="minorHAnsi" w:eastAsiaTheme="minorEastAsia" w:hAnsiTheme="minorHAnsi" w:cstheme="minorBidi"/>
              <w:noProof/>
              <w:sz w:val="22"/>
              <w:szCs w:val="22"/>
              <w:lang w:eastAsia="en-AU"/>
            </w:rPr>
          </w:pPr>
          <w:hyperlink w:anchor="_Toc67043321" w:history="1">
            <w:r w:rsidR="001A1A95" w:rsidRPr="007726EE">
              <w:rPr>
                <w:rStyle w:val="Hyperlink"/>
                <w:noProof/>
                <w:lang w:eastAsia="en-AU"/>
              </w:rPr>
              <w:t>Costs awarded if not guilty</w:t>
            </w:r>
            <w:r w:rsidR="001A1A95">
              <w:rPr>
                <w:noProof/>
                <w:webHidden/>
              </w:rPr>
              <w:tab/>
            </w:r>
            <w:r w:rsidR="001A1A95">
              <w:rPr>
                <w:noProof/>
                <w:webHidden/>
              </w:rPr>
              <w:fldChar w:fldCharType="begin"/>
            </w:r>
            <w:r w:rsidR="001A1A95">
              <w:rPr>
                <w:noProof/>
                <w:webHidden/>
              </w:rPr>
              <w:instrText xml:space="preserve"> PAGEREF _Toc67043321 \h </w:instrText>
            </w:r>
            <w:r w:rsidR="001A1A95">
              <w:rPr>
                <w:noProof/>
                <w:webHidden/>
              </w:rPr>
            </w:r>
            <w:r w:rsidR="001A1A95">
              <w:rPr>
                <w:noProof/>
                <w:webHidden/>
              </w:rPr>
              <w:fldChar w:fldCharType="separate"/>
            </w:r>
            <w:r w:rsidR="001A1A95">
              <w:rPr>
                <w:noProof/>
                <w:webHidden/>
              </w:rPr>
              <w:t>9</w:t>
            </w:r>
            <w:r w:rsidR="001A1A95">
              <w:rPr>
                <w:noProof/>
                <w:webHidden/>
              </w:rPr>
              <w:fldChar w:fldCharType="end"/>
            </w:r>
          </w:hyperlink>
        </w:p>
        <w:p w14:paraId="6681C8C1" w14:textId="0FD1F94D" w:rsidR="001A1A95" w:rsidRDefault="00B776E2">
          <w:pPr>
            <w:pStyle w:val="TOC5"/>
            <w:tabs>
              <w:tab w:val="right" w:leader="dot" w:pos="8296"/>
            </w:tabs>
            <w:rPr>
              <w:rFonts w:asciiTheme="minorHAnsi" w:eastAsiaTheme="minorEastAsia" w:hAnsiTheme="minorHAnsi" w:cstheme="minorBidi"/>
              <w:noProof/>
              <w:sz w:val="22"/>
              <w:szCs w:val="22"/>
              <w:lang w:eastAsia="en-AU"/>
            </w:rPr>
          </w:pPr>
          <w:hyperlink w:anchor="_Toc67043322" w:history="1">
            <w:r w:rsidR="001A1A95" w:rsidRPr="007726EE">
              <w:rPr>
                <w:rStyle w:val="Hyperlink"/>
                <w:noProof/>
                <w:lang w:eastAsia="en-AU"/>
              </w:rPr>
              <w:t>Suggested Reform</w:t>
            </w:r>
            <w:r w:rsidR="001A1A95">
              <w:rPr>
                <w:noProof/>
                <w:webHidden/>
              </w:rPr>
              <w:tab/>
            </w:r>
            <w:r w:rsidR="001A1A95">
              <w:rPr>
                <w:noProof/>
                <w:webHidden/>
              </w:rPr>
              <w:fldChar w:fldCharType="begin"/>
            </w:r>
            <w:r w:rsidR="001A1A95">
              <w:rPr>
                <w:noProof/>
                <w:webHidden/>
              </w:rPr>
              <w:instrText xml:space="preserve"> PAGEREF _Toc67043322 \h </w:instrText>
            </w:r>
            <w:r w:rsidR="001A1A95">
              <w:rPr>
                <w:noProof/>
                <w:webHidden/>
              </w:rPr>
            </w:r>
            <w:r w:rsidR="001A1A95">
              <w:rPr>
                <w:noProof/>
                <w:webHidden/>
              </w:rPr>
              <w:fldChar w:fldCharType="separate"/>
            </w:r>
            <w:r w:rsidR="001A1A95">
              <w:rPr>
                <w:noProof/>
                <w:webHidden/>
              </w:rPr>
              <w:t>9</w:t>
            </w:r>
            <w:r w:rsidR="001A1A95">
              <w:rPr>
                <w:noProof/>
                <w:webHidden/>
              </w:rPr>
              <w:fldChar w:fldCharType="end"/>
            </w:r>
          </w:hyperlink>
        </w:p>
        <w:p w14:paraId="74E0FE8B" w14:textId="1BFF797E" w:rsidR="00B571EC" w:rsidRDefault="00B571EC">
          <w:r>
            <w:rPr>
              <w:b/>
              <w:caps/>
            </w:rPr>
            <w:fldChar w:fldCharType="end"/>
          </w:r>
        </w:p>
      </w:sdtContent>
    </w:sdt>
    <w:p w14:paraId="365E947E" w14:textId="77777777" w:rsidR="00B571EC" w:rsidRDefault="00B571EC" w:rsidP="002E6FDF"/>
    <w:p w14:paraId="49CC682A" w14:textId="2C33F4A2" w:rsidR="00D036DF" w:rsidRDefault="00D036DF" w:rsidP="00D036DF">
      <w:pPr>
        <w:pStyle w:val="Heading1"/>
      </w:pPr>
      <w:bookmarkStart w:id="0" w:name="_Toc67043277"/>
      <w:r>
        <w:lastRenderedPageBreak/>
        <w:t>Human Rights</w:t>
      </w:r>
      <w:bookmarkEnd w:id="0"/>
    </w:p>
    <w:p w14:paraId="71F318E0" w14:textId="20FB3B66" w:rsidR="00FE05FD" w:rsidRDefault="00A17B56" w:rsidP="003F793C">
      <w:pPr>
        <w:pStyle w:val="Heading3"/>
      </w:pPr>
      <w:bookmarkStart w:id="1" w:name="_Toc67043278"/>
      <w:r>
        <w:t>The Right to Life</w:t>
      </w:r>
      <w:bookmarkEnd w:id="1"/>
    </w:p>
    <w:p w14:paraId="11F1DAB0" w14:textId="77777777" w:rsidR="00A17B56" w:rsidRDefault="00A17B56" w:rsidP="00A17B56">
      <w:pPr>
        <w:pStyle w:val="Heading4"/>
        <w:rPr>
          <w:lang w:eastAsia="en-AU"/>
        </w:rPr>
      </w:pPr>
      <w:bookmarkStart w:id="2" w:name="_Toc67043279"/>
      <w:r>
        <w:t>Decriminalise</w:t>
      </w:r>
      <w:r>
        <w:rPr>
          <w:lang w:eastAsia="en-AU"/>
        </w:rPr>
        <w:t xml:space="preserve"> </w:t>
      </w:r>
      <w:proofErr w:type="gramStart"/>
      <w:r>
        <w:rPr>
          <w:lang w:eastAsia="en-AU"/>
        </w:rPr>
        <w:t>pre</w:t>
      </w:r>
      <w:proofErr w:type="gramEnd"/>
      <w:r>
        <w:rPr>
          <w:lang w:eastAsia="en-AU"/>
        </w:rPr>
        <w:t xml:space="preserve"> and post-mortem mercenary organ trading</w:t>
      </w:r>
      <w:bookmarkEnd w:id="2"/>
    </w:p>
    <w:p w14:paraId="065F4F75" w14:textId="77777777" w:rsidR="00A17B56" w:rsidRDefault="00A17B56" w:rsidP="00A17B56">
      <w:pPr>
        <w:rPr>
          <w:lang w:eastAsia="en-AU"/>
        </w:rPr>
      </w:pPr>
      <w:r>
        <w:rPr>
          <w:lang w:eastAsia="en-AU"/>
        </w:rPr>
        <w:t>In 2008 Canberra nephrologist Gavin Carney suggested permitting the organ trade, which “</w:t>
      </w:r>
      <w:r>
        <w:t xml:space="preserve">would </w:t>
      </w:r>
      <w:r w:rsidRPr="00C779A0">
        <w:rPr>
          <w:b/>
          <w:bCs/>
          <w:i/>
          <w:iCs/>
        </w:rPr>
        <w:t>save thousands of lives</w:t>
      </w:r>
      <w:r>
        <w:t xml:space="preserve"> and billions of dollars in care for sick patients who have to wait up to 10 years for a donor kidney.</w:t>
      </w:r>
      <w:r>
        <w:rPr>
          <w:rStyle w:val="FootnoteReference"/>
        </w:rPr>
        <w:footnoteReference w:id="1"/>
      </w:r>
      <w:r>
        <w:t>”</w:t>
      </w:r>
    </w:p>
    <w:p w14:paraId="62FEB78F" w14:textId="77777777" w:rsidR="00730012" w:rsidRDefault="00A17B56" w:rsidP="00A17B56">
      <w:pPr>
        <w:rPr>
          <w:lang w:eastAsia="en-AU"/>
        </w:rPr>
      </w:pPr>
      <w:r>
        <w:rPr>
          <w:lang w:eastAsia="en-AU"/>
        </w:rPr>
        <w:t>What better policy for libertarians to embrace, and be identified with, than one that:</w:t>
      </w:r>
    </w:p>
    <w:p w14:paraId="5E8876B7" w14:textId="77777777" w:rsidR="00730012" w:rsidRDefault="00A17B56" w:rsidP="006B5BC0">
      <w:pPr>
        <w:pStyle w:val="ListParagraph"/>
        <w:numPr>
          <w:ilvl w:val="0"/>
          <w:numId w:val="6"/>
        </w:numPr>
        <w:rPr>
          <w:lang w:eastAsia="en-AU"/>
        </w:rPr>
      </w:pPr>
      <w:r>
        <w:rPr>
          <w:lang w:eastAsia="en-AU"/>
        </w:rPr>
        <w:t xml:space="preserve">defends a person’s right to treat their body as they so </w:t>
      </w:r>
      <w:proofErr w:type="gramStart"/>
      <w:r>
        <w:rPr>
          <w:lang w:eastAsia="en-AU"/>
        </w:rPr>
        <w:t>choose;</w:t>
      </w:r>
      <w:proofErr w:type="gramEnd"/>
      <w:r>
        <w:rPr>
          <w:lang w:eastAsia="en-AU"/>
        </w:rPr>
        <w:t xml:space="preserve"> </w:t>
      </w:r>
    </w:p>
    <w:p w14:paraId="1177F3DA" w14:textId="247EB578" w:rsidR="00A17B56" w:rsidRDefault="00730012" w:rsidP="006B5BC0">
      <w:pPr>
        <w:pStyle w:val="ListParagraph"/>
        <w:numPr>
          <w:ilvl w:val="0"/>
          <w:numId w:val="6"/>
        </w:numPr>
        <w:rPr>
          <w:lang w:eastAsia="en-AU"/>
        </w:rPr>
      </w:pPr>
      <w:r>
        <w:rPr>
          <w:lang w:eastAsia="en-AU"/>
        </w:rPr>
        <w:t xml:space="preserve">saves lives by </w:t>
      </w:r>
      <w:r w:rsidR="00A17B56">
        <w:rPr>
          <w:lang w:eastAsia="en-AU"/>
        </w:rPr>
        <w:t>utilis</w:t>
      </w:r>
      <w:r>
        <w:rPr>
          <w:lang w:eastAsia="en-AU"/>
        </w:rPr>
        <w:t>ing</w:t>
      </w:r>
      <w:r w:rsidR="00A17B56">
        <w:rPr>
          <w:lang w:eastAsia="en-AU"/>
        </w:rPr>
        <w:t xml:space="preserve"> the market to encourage more people to offer an organ to terminally ill patients.</w:t>
      </w:r>
    </w:p>
    <w:p w14:paraId="41D2BC73" w14:textId="77777777" w:rsidR="00A17B56" w:rsidRDefault="00A17B56" w:rsidP="00A17B56">
      <w:pPr>
        <w:rPr>
          <w:lang w:eastAsia="en-AU"/>
        </w:rPr>
      </w:pPr>
      <w:r>
        <w:rPr>
          <w:lang w:eastAsia="en-AU"/>
        </w:rPr>
        <w:t>The LDP’s current policy on immigration, “</w:t>
      </w:r>
      <w:r>
        <w:t>Replace the current points-based quota system with a tariff system where immigrants pay for the right to become a permanent resident”</w:t>
      </w:r>
      <w:r>
        <w:rPr>
          <w:lang w:eastAsia="en-AU"/>
        </w:rPr>
        <w:t xml:space="preserve"> was first developed by Nobel Prize winner and University of Chicago professor of economics, the late Gary Becker. Like Ron Paul</w:t>
      </w:r>
      <w:r>
        <w:rPr>
          <w:rStyle w:val="FootnoteReference"/>
          <w:lang w:eastAsia="en-AU"/>
        </w:rPr>
        <w:footnoteReference w:id="2"/>
      </w:r>
      <w:r>
        <w:rPr>
          <w:lang w:eastAsia="en-AU"/>
        </w:rPr>
        <w:t xml:space="preserve">, he also advocated organ sales as a solution to the problem of so many dying from organ failure when the rate of replacement from untimely deaths was never enough to fulfill the shortfall. </w:t>
      </w:r>
    </w:p>
    <w:p w14:paraId="4C9461D7" w14:textId="77777777" w:rsidR="00A17B56" w:rsidRDefault="00B776E2" w:rsidP="00A17B56">
      <w:pPr>
        <w:rPr>
          <w:lang w:eastAsia="en-AU"/>
        </w:rPr>
      </w:pPr>
      <w:hyperlink r:id="rId8" w:history="1">
        <w:r w:rsidR="00A17B56" w:rsidRPr="00CA6D2C">
          <w:rPr>
            <w:rStyle w:val="Hyperlink"/>
            <w:lang w:eastAsia="en-AU"/>
          </w:rPr>
          <w:t>https://www.huffingtonpost.ca/peter-jaworski/organ-trade_b_5267905.html</w:t>
        </w:r>
      </w:hyperlink>
    </w:p>
    <w:p w14:paraId="737A5BAE" w14:textId="77777777" w:rsidR="00A17B56" w:rsidRDefault="00B776E2" w:rsidP="00A17B56">
      <w:pPr>
        <w:rPr>
          <w:lang w:eastAsia="en-AU"/>
        </w:rPr>
      </w:pPr>
      <w:hyperlink r:id="rId9" w:history="1">
        <w:r w:rsidR="00A17B56" w:rsidRPr="00CA6D2C">
          <w:rPr>
            <w:rStyle w:val="Hyperlink"/>
            <w:lang w:eastAsia="en-AU"/>
          </w:rPr>
          <w:t>https://www.wsj.com/articles/SB10001424052702304149404579322560004817176</w:t>
        </w:r>
      </w:hyperlink>
    </w:p>
    <w:p w14:paraId="381C159A" w14:textId="77777777" w:rsidR="00A17B56" w:rsidRDefault="00B776E2" w:rsidP="00A17B56">
      <w:pPr>
        <w:rPr>
          <w:lang w:eastAsia="en-AU"/>
        </w:rPr>
      </w:pPr>
      <w:hyperlink r:id="rId10" w:history="1">
        <w:r w:rsidR="00A17B56" w:rsidRPr="00CA6D2C">
          <w:rPr>
            <w:rStyle w:val="Hyperlink"/>
            <w:lang w:eastAsia="en-AU"/>
          </w:rPr>
          <w:t>https://www.becker-posner-blog.com/2006/01/organ-sales--posners-comment.html</w:t>
        </w:r>
      </w:hyperlink>
    </w:p>
    <w:p w14:paraId="2875844C" w14:textId="77777777" w:rsidR="00A17B56" w:rsidRDefault="00B776E2" w:rsidP="00A17B56">
      <w:pPr>
        <w:rPr>
          <w:lang w:eastAsia="en-AU"/>
        </w:rPr>
      </w:pPr>
      <w:hyperlink r:id="rId11" w:history="1">
        <w:r w:rsidR="00A17B56" w:rsidRPr="00CA6D2C">
          <w:rPr>
            <w:rStyle w:val="Hyperlink"/>
            <w:lang w:eastAsia="en-AU"/>
          </w:rPr>
          <w:t>https://www.onlineopinion.com.au/view.asp?article=15557</w:t>
        </w:r>
      </w:hyperlink>
    </w:p>
    <w:p w14:paraId="61227A4A" w14:textId="6A6AF822" w:rsidR="00A17B56" w:rsidRDefault="00A17B56" w:rsidP="00A17B56"/>
    <w:p w14:paraId="24BE2A30" w14:textId="6523366B" w:rsidR="00A17B56" w:rsidRDefault="00A17B56" w:rsidP="00A17B56">
      <w:pPr>
        <w:pStyle w:val="Heading3"/>
      </w:pPr>
      <w:bookmarkStart w:id="3" w:name="_Toc67043280"/>
      <w:r>
        <w:t>The Right to Liberty</w:t>
      </w:r>
      <w:bookmarkEnd w:id="3"/>
    </w:p>
    <w:p w14:paraId="12EB8D90" w14:textId="3A9D6044" w:rsidR="00A17B56" w:rsidRDefault="00A17B56" w:rsidP="00A17B56">
      <w:pPr>
        <w:pStyle w:val="Heading4"/>
      </w:pPr>
      <w:bookmarkStart w:id="4" w:name="_Toc67043281"/>
      <w:r>
        <w:t>The right to leave the country</w:t>
      </w:r>
      <w:bookmarkEnd w:id="4"/>
    </w:p>
    <w:p w14:paraId="7D978FF2" w14:textId="6DDF5BDD" w:rsidR="00880FBA" w:rsidRDefault="00660C6F" w:rsidP="00A17B56">
      <w:r>
        <w:t xml:space="preserve">During Covid lockdown </w:t>
      </w:r>
      <w:r w:rsidR="00A17B56">
        <w:t>an Australian, not under any criminal investigation or other government inquiry or summons, d</w:t>
      </w:r>
      <w:r>
        <w:t>id</w:t>
      </w:r>
      <w:r w:rsidR="00A17B56">
        <w:t xml:space="preserve"> not have the arbitrary right to leave the country</w:t>
      </w:r>
      <w:r w:rsidR="00880FBA">
        <w:t>,</w:t>
      </w:r>
      <w:r w:rsidR="00A17B56">
        <w:t xml:space="preserve"> but first </w:t>
      </w:r>
      <w:r>
        <w:t xml:space="preserve">had to </w:t>
      </w:r>
      <w:r w:rsidR="00880FBA">
        <w:t>prove they ha</w:t>
      </w:r>
      <w:r>
        <w:t>d</w:t>
      </w:r>
      <w:r w:rsidR="00880FBA">
        <w:t xml:space="preserve"> “good reason” to leave, due to return Covid quarantining. </w:t>
      </w:r>
    </w:p>
    <w:p w14:paraId="17BC1FA2" w14:textId="1A842C95" w:rsidR="00880FBA" w:rsidRDefault="00880FBA" w:rsidP="00A17B56">
      <w:proofErr w:type="gramStart"/>
      <w:r>
        <w:t>As long as</w:t>
      </w:r>
      <w:proofErr w:type="gramEnd"/>
      <w:r>
        <w:t xml:space="preserve"> one is made aware of the costs and inconvenience o</w:t>
      </w:r>
      <w:r w:rsidR="007A4A5C">
        <w:t>f</w:t>
      </w:r>
      <w:r>
        <w:t xml:space="preserve"> returning, a person must always have the right to leave without requiring permission.</w:t>
      </w:r>
    </w:p>
    <w:p w14:paraId="708A4482" w14:textId="77777777" w:rsidR="00880FBA" w:rsidRDefault="00880FBA" w:rsidP="00880FBA">
      <w:pPr>
        <w:pStyle w:val="Heading4"/>
      </w:pPr>
      <w:bookmarkStart w:id="5" w:name="_Toc67043282"/>
      <w:r>
        <w:t>The prohibition of compulsory military or any other service.</w:t>
      </w:r>
      <w:bookmarkEnd w:id="5"/>
    </w:p>
    <w:p w14:paraId="4282E61F" w14:textId="37733F2B" w:rsidR="00A17B56" w:rsidRPr="00A17B56" w:rsidRDefault="00880FBA" w:rsidP="00880FBA">
      <w:r>
        <w:t xml:space="preserve">With </w:t>
      </w:r>
      <w:r w:rsidR="00C779A0">
        <w:t xml:space="preserve">the </w:t>
      </w:r>
      <w:r>
        <w:t xml:space="preserve">obvious exceptions of petty service such as jury duty. </w:t>
      </w:r>
    </w:p>
    <w:p w14:paraId="34F96B3F" w14:textId="15831BD1" w:rsidR="00A17B56" w:rsidRDefault="00880FBA" w:rsidP="00880FBA">
      <w:pPr>
        <w:pStyle w:val="Heading3"/>
      </w:pPr>
      <w:bookmarkStart w:id="6" w:name="_Toc67043283"/>
      <w:r>
        <w:t>The Right to Property</w:t>
      </w:r>
      <w:bookmarkEnd w:id="6"/>
    </w:p>
    <w:p w14:paraId="61CEE81B" w14:textId="0ECE688F" w:rsidR="00880FBA" w:rsidRDefault="00880FBA" w:rsidP="00880FBA">
      <w:pPr>
        <w:pStyle w:val="Heading4"/>
      </w:pPr>
      <w:bookmarkStart w:id="7" w:name="_Toc67043284"/>
      <w:r>
        <w:t>The prohibition of the law of Adverse Possession</w:t>
      </w:r>
      <w:bookmarkEnd w:id="7"/>
    </w:p>
    <w:p w14:paraId="1F8DEA07" w14:textId="62D4B11B" w:rsidR="00C779A0" w:rsidRPr="00C779A0" w:rsidRDefault="00C779A0" w:rsidP="00C779A0">
      <w:r>
        <w:t xml:space="preserve">Adverse possession is an Australian law that grants a person legal title to a property on no greater claim that he has lived on it, without permission, for a set </w:t>
      </w:r>
      <w:proofErr w:type="gramStart"/>
      <w:r>
        <w:t>period of time</w:t>
      </w:r>
      <w:proofErr w:type="gramEnd"/>
      <w:r>
        <w:t xml:space="preserve"> (usually around 14 </w:t>
      </w:r>
      <w:proofErr w:type="spellStart"/>
      <w:r>
        <w:t>yrs</w:t>
      </w:r>
      <w:proofErr w:type="spellEnd"/>
      <w:r>
        <w:t>).</w:t>
      </w:r>
    </w:p>
    <w:p w14:paraId="1CEACB2D" w14:textId="7FC92D4C" w:rsidR="00880FBA" w:rsidRDefault="00B776E2" w:rsidP="00880FBA">
      <w:pPr>
        <w:rPr>
          <w:rStyle w:val="Hyperlink"/>
        </w:rPr>
      </w:pPr>
      <w:hyperlink r:id="rId12" w:history="1">
        <w:r w:rsidR="00C779A0" w:rsidRPr="00A75378">
          <w:rPr>
            <w:rStyle w:val="Hyperlink"/>
          </w:rPr>
          <w:t>https://en.wikipedia.org/wiki/Adverse_possession</w:t>
        </w:r>
      </w:hyperlink>
    </w:p>
    <w:p w14:paraId="63DBC101" w14:textId="1706DC8C" w:rsidR="008258DA" w:rsidRDefault="00B776E2" w:rsidP="00880FBA">
      <w:pPr>
        <w:rPr>
          <w:rStyle w:val="Hyperlink"/>
        </w:rPr>
      </w:pPr>
      <w:hyperlink r:id="rId13" w:history="1">
        <w:r w:rsidR="008258DA" w:rsidRPr="008A1B06">
          <w:rPr>
            <w:rStyle w:val="Hyperlink"/>
          </w:rPr>
          <w:t>https://www.theaustralian.com.au/weekend-australian-magazine/finders-keepers-how-a-squatter-can-claim-a-house/news-story/57e5c8c7ff503bde38127ea45ac7ebab</w:t>
        </w:r>
      </w:hyperlink>
    </w:p>
    <w:p w14:paraId="7D47A50C" w14:textId="77777777" w:rsidR="00255D7E" w:rsidRDefault="00255D7E" w:rsidP="00880FBA"/>
    <w:p w14:paraId="082C9CE1" w14:textId="77777777" w:rsidR="008258DA" w:rsidRDefault="008258DA" w:rsidP="00880FBA"/>
    <w:p w14:paraId="5D218087" w14:textId="77777777" w:rsidR="00C779A0" w:rsidRPr="00880FBA" w:rsidRDefault="00C779A0" w:rsidP="00880FBA"/>
    <w:p w14:paraId="6CB1EA00" w14:textId="20EE8B19" w:rsidR="00A17B56" w:rsidRDefault="00255D7E" w:rsidP="00255D7E">
      <w:pPr>
        <w:pStyle w:val="Heading4"/>
      </w:pPr>
      <w:bookmarkStart w:id="8" w:name="_Toc67043285"/>
      <w:r>
        <w:t>The right to manage your own land</w:t>
      </w:r>
      <w:bookmarkEnd w:id="8"/>
    </w:p>
    <w:p w14:paraId="7A5B13A6" w14:textId="2CD427A5" w:rsidR="00255D7E" w:rsidRPr="00255D7E" w:rsidRDefault="00255D7E" w:rsidP="00255D7E">
      <w:r>
        <w:t xml:space="preserve">Subject to potential harm done to your local and regional neighbours, a </w:t>
      </w:r>
      <w:r w:rsidR="00730012">
        <w:t>landowner</w:t>
      </w:r>
      <w:r>
        <w:t xml:space="preserve">, urban or rural, should have the right to treat his real property as he/she so chooses. In 2002 and 2017 landowners in </w:t>
      </w:r>
      <w:r w:rsidR="00730012">
        <w:t>Victoria and Qld</w:t>
      </w:r>
      <w:r w:rsidR="00730012">
        <w:rPr>
          <w:rStyle w:val="FootnoteReference"/>
        </w:rPr>
        <w:footnoteReference w:id="3"/>
      </w:r>
      <w:r w:rsidR="00730012">
        <w:t xml:space="preserve"> respectively, were fined for cutting firebreaks too large on their</w:t>
      </w:r>
      <w:r w:rsidR="00660C6F">
        <w:t xml:space="preserve"> </w:t>
      </w:r>
      <w:r w:rsidR="007A4A5C">
        <w:t>own</w:t>
      </w:r>
      <w:r w:rsidR="00730012">
        <w:t xml:space="preserve"> land.</w:t>
      </w:r>
    </w:p>
    <w:p w14:paraId="0F1060CC" w14:textId="6E69922E" w:rsidR="00255D7E" w:rsidRDefault="00B776E2" w:rsidP="00255D7E">
      <w:hyperlink r:id="rId14" w:history="1">
        <w:r w:rsidR="00255D7E" w:rsidRPr="00017533">
          <w:rPr>
            <w:rStyle w:val="Hyperlink"/>
          </w:rPr>
          <w:t>https://www.dailymail.co.uk/news/article-7678955/Black-Saturday-survivor-fined-cutting-trees-supports-hazard-reduction.html</w:t>
        </w:r>
      </w:hyperlink>
    </w:p>
    <w:p w14:paraId="6E8456C7" w14:textId="77777777" w:rsidR="00255D7E" w:rsidRPr="00255D7E" w:rsidRDefault="00255D7E" w:rsidP="00255D7E"/>
    <w:p w14:paraId="574B9D03" w14:textId="58B5D422" w:rsidR="00A17B56" w:rsidRPr="00A17B56" w:rsidRDefault="00C779A0" w:rsidP="00C779A0">
      <w:pPr>
        <w:pStyle w:val="Heading3"/>
      </w:pPr>
      <w:bookmarkStart w:id="9" w:name="_Toc67043286"/>
      <w:r>
        <w:t>Recognition of possession of your own person</w:t>
      </w:r>
      <w:bookmarkEnd w:id="9"/>
    </w:p>
    <w:p w14:paraId="5947FBB9" w14:textId="77777777" w:rsidR="000D3E67" w:rsidRDefault="000D3E67" w:rsidP="000D3E67">
      <w:pPr>
        <w:pStyle w:val="Heading4"/>
      </w:pPr>
      <w:bookmarkStart w:id="10" w:name="_Toc67043287"/>
      <w:r>
        <w:t>Decriminalise Voluntary Euthanasia</w:t>
      </w:r>
      <w:bookmarkEnd w:id="10"/>
      <w:r>
        <w:t xml:space="preserve"> </w:t>
      </w:r>
    </w:p>
    <w:p w14:paraId="603CA631" w14:textId="25AA29AE" w:rsidR="00D036DF" w:rsidRDefault="00CB17CE" w:rsidP="003F793C">
      <w:pPr>
        <w:pStyle w:val="Heading4"/>
      </w:pPr>
      <w:bookmarkStart w:id="11" w:name="_Toc67043288"/>
      <w:r>
        <w:t xml:space="preserve">Decriminalise </w:t>
      </w:r>
      <w:r w:rsidR="003F3CC3">
        <w:t>Price Based</w:t>
      </w:r>
      <w:r w:rsidR="00D036DF">
        <w:t xml:space="preserve"> Surrogacy</w:t>
      </w:r>
      <w:bookmarkEnd w:id="11"/>
    </w:p>
    <w:p w14:paraId="03C29106" w14:textId="77777777" w:rsidR="00C92A2F" w:rsidRPr="00B704B7" w:rsidRDefault="00C92A2F" w:rsidP="00C92A2F">
      <w:pPr>
        <w:rPr>
          <w:szCs w:val="24"/>
        </w:rPr>
      </w:pPr>
      <w:r w:rsidRPr="00B704B7">
        <w:rPr>
          <w:szCs w:val="24"/>
        </w:rPr>
        <w:t>A 2016 </w:t>
      </w:r>
      <w:hyperlink r:id="rId15" w:history="1">
        <w:r w:rsidRPr="00B704B7">
          <w:rPr>
            <w:rStyle w:val="Hyperlink"/>
            <w:szCs w:val="24"/>
          </w:rPr>
          <w:t>study</w:t>
        </w:r>
      </w:hyperlink>
      <w:r w:rsidRPr="00B704B7">
        <w:rPr>
          <w:szCs w:val="24"/>
        </w:rPr>
        <w:t xml:space="preserve"> published in the Australian and New Zealand Journal of Obstetrics and Gynaecology found almost 60 per cent of the people who had a view of mercenary surrogacy thought the current ban against it unjustified. Of those, some thought the price should be determined through negotiation, while others thought $15,000 a reasonable figure. </w:t>
      </w:r>
    </w:p>
    <w:p w14:paraId="5A42453B" w14:textId="4B75FE5A" w:rsidR="00C92A2F" w:rsidRDefault="00C92A2F" w:rsidP="00C92A2F">
      <w:pPr>
        <w:rPr>
          <w:szCs w:val="24"/>
        </w:rPr>
      </w:pPr>
      <w:r w:rsidRPr="00B704B7">
        <w:rPr>
          <w:szCs w:val="24"/>
        </w:rPr>
        <w:t xml:space="preserve">The Australian blanket prohibition is not replicated everywhere. Not only the Ukraine and Russia, but also the US states of California, Texas, Florida, Arkansas, Wisconsin, </w:t>
      </w:r>
      <w:proofErr w:type="gramStart"/>
      <w:r w:rsidRPr="00B704B7">
        <w:rPr>
          <w:szCs w:val="24"/>
        </w:rPr>
        <w:t>New Hampshire</w:t>
      </w:r>
      <w:proofErr w:type="gramEnd"/>
      <w:r w:rsidRPr="00B704B7">
        <w:rPr>
          <w:szCs w:val="24"/>
        </w:rPr>
        <w:t xml:space="preserve"> and Vermont tolerate mercenary surrogate births.</w:t>
      </w:r>
    </w:p>
    <w:p w14:paraId="08AB9D10" w14:textId="77777777" w:rsidR="00F91849" w:rsidRPr="00B704B7" w:rsidRDefault="00F91849" w:rsidP="00C92A2F">
      <w:pPr>
        <w:rPr>
          <w:szCs w:val="24"/>
          <w:lang w:eastAsia="en-AU"/>
        </w:rPr>
      </w:pPr>
    </w:p>
    <w:p w14:paraId="7DF95F32" w14:textId="77777777" w:rsidR="00730012" w:rsidRDefault="00B776E2" w:rsidP="00730012">
      <w:pPr>
        <w:rPr>
          <w:lang w:eastAsia="en-AU"/>
        </w:rPr>
      </w:pPr>
      <w:hyperlink r:id="rId16" w:history="1">
        <w:r w:rsidR="00730012" w:rsidRPr="004D1221">
          <w:rPr>
            <w:rStyle w:val="Hyperlink"/>
            <w:lang w:eastAsia="en-AU"/>
          </w:rPr>
          <w:t>https://www.onlineopinion.com.au/view.asp?article=20284</w:t>
        </w:r>
      </w:hyperlink>
    </w:p>
    <w:p w14:paraId="0B2A0D34" w14:textId="77777777" w:rsidR="00863EF6" w:rsidRPr="00C86E4F" w:rsidRDefault="00863EF6" w:rsidP="00C86E4F">
      <w:pPr>
        <w:rPr>
          <w:lang w:eastAsia="en-AU"/>
        </w:rPr>
      </w:pPr>
    </w:p>
    <w:p w14:paraId="78578442" w14:textId="077532C2" w:rsidR="006352D9" w:rsidRDefault="006352D9" w:rsidP="003F793C">
      <w:pPr>
        <w:pStyle w:val="Heading3"/>
      </w:pPr>
      <w:bookmarkStart w:id="12" w:name="_Toc67043289"/>
      <w:r>
        <w:t>The Rule of Law</w:t>
      </w:r>
      <w:bookmarkEnd w:id="12"/>
    </w:p>
    <w:p w14:paraId="34DEA274" w14:textId="77777777" w:rsidR="006352D9" w:rsidRDefault="006352D9" w:rsidP="006352D9">
      <w:pPr>
        <w:pStyle w:val="Heading5"/>
      </w:pPr>
      <w:bookmarkStart w:id="13" w:name="_Toc67043290"/>
      <w:r>
        <w:t>Current Law</w:t>
      </w:r>
      <w:bookmarkEnd w:id="13"/>
    </w:p>
    <w:p w14:paraId="68679F2B" w14:textId="5E111BEA" w:rsidR="00716E23" w:rsidRDefault="006352D9" w:rsidP="006352D9">
      <w:r>
        <w:t>Incredible as it may sound, in Australia judges and magistrates retain immunity to commit crimes in the performance of their official duties. (</w:t>
      </w:r>
      <w:proofErr w:type="spellStart"/>
      <w:r>
        <w:rPr>
          <w:i/>
          <w:iCs/>
        </w:rPr>
        <w:t>Fingleton</w:t>
      </w:r>
      <w:proofErr w:type="spellEnd"/>
      <w:r>
        <w:rPr>
          <w:i/>
          <w:iCs/>
        </w:rPr>
        <w:t xml:space="preserve"> v R (2005) HCA 34</w:t>
      </w:r>
      <w:r>
        <w:t xml:space="preserve">). Also, in 2020 West Australian Premier Mark McGowan </w:t>
      </w:r>
      <w:r w:rsidR="00D94C5B">
        <w:t>introduced legislation to retrospectively and unilaterally change some details of a contract made six years earlier with a mining magnate. The legislation also included</w:t>
      </w:r>
      <w:r w:rsidR="00716E23">
        <w:t xml:space="preserve"> the removal of all rights of appeal over the new contract as well as criminal</w:t>
      </w:r>
      <w:r w:rsidR="00D94C5B">
        <w:t xml:space="preserve"> immunity for the state and its agents with regards to any prosecution </w:t>
      </w:r>
      <w:r w:rsidR="007A4A5C">
        <w:t xml:space="preserve">or litigation </w:t>
      </w:r>
      <w:r w:rsidR="00D94C5B">
        <w:t>that may arise from the repercussions of the legislation</w:t>
      </w:r>
      <w:r w:rsidR="00716E23">
        <w:rPr>
          <w:rStyle w:val="FootnoteReference"/>
        </w:rPr>
        <w:footnoteReference w:id="4"/>
      </w:r>
      <w:r w:rsidR="00D94C5B">
        <w:t>.</w:t>
      </w:r>
      <w:r>
        <w:t xml:space="preserve"> </w:t>
      </w:r>
    </w:p>
    <w:p w14:paraId="476D9F69" w14:textId="77777777" w:rsidR="00716E23" w:rsidRDefault="00716E23" w:rsidP="00716E23">
      <w:pPr>
        <w:pStyle w:val="Heading5"/>
      </w:pPr>
      <w:bookmarkStart w:id="14" w:name="_Toc67043291"/>
      <w:r>
        <w:t>Suggested Reform</w:t>
      </w:r>
      <w:bookmarkEnd w:id="14"/>
    </w:p>
    <w:p w14:paraId="4C84D4BC" w14:textId="77777777" w:rsidR="00716E23" w:rsidRDefault="00716E23" w:rsidP="00716E23">
      <w:r>
        <w:t>Constitutional Amendments:</w:t>
      </w:r>
    </w:p>
    <w:p w14:paraId="3628FA38" w14:textId="3B7BF8B0" w:rsidR="006352D9" w:rsidRDefault="00716E23" w:rsidP="006B5BC0">
      <w:pPr>
        <w:pStyle w:val="ListParagraph"/>
        <w:numPr>
          <w:ilvl w:val="0"/>
          <w:numId w:val="7"/>
        </w:numPr>
      </w:pPr>
      <w:r>
        <w:t>No person can be prosecuted, fined, taxed</w:t>
      </w:r>
      <w:r w:rsidR="006352D9">
        <w:t> </w:t>
      </w:r>
      <w:r>
        <w:t xml:space="preserve">or suffer a disadvantage due to an action </w:t>
      </w:r>
      <w:r w:rsidR="005042DB">
        <w:t>that occurred prior to the creation of the law covering that action.</w:t>
      </w:r>
    </w:p>
    <w:p w14:paraId="1E005CA5" w14:textId="10840B8E" w:rsidR="005042DB" w:rsidRDefault="005042DB" w:rsidP="006B5BC0">
      <w:pPr>
        <w:pStyle w:val="ListParagraph"/>
        <w:numPr>
          <w:ilvl w:val="0"/>
          <w:numId w:val="7"/>
        </w:numPr>
      </w:pPr>
      <w:r>
        <w:lastRenderedPageBreak/>
        <w:t>Unless in exchange for a benefit to the people, no person can be granted immunity for any crime committed.</w:t>
      </w:r>
    </w:p>
    <w:p w14:paraId="34BC090C" w14:textId="00C38B5D" w:rsidR="00597591" w:rsidRPr="006352D9" w:rsidRDefault="00597591" w:rsidP="006B5BC0">
      <w:pPr>
        <w:pStyle w:val="ListParagraph"/>
        <w:numPr>
          <w:ilvl w:val="0"/>
          <w:numId w:val="7"/>
        </w:numPr>
      </w:pPr>
      <w:r>
        <w:t>Where legislative or executive action by a federal, state, or local government</w:t>
      </w:r>
      <w:r w:rsidR="00211677">
        <w:t xml:space="preserve"> </w:t>
      </w:r>
      <w:r>
        <w:t>causes financial loss</w:t>
      </w:r>
      <w:r w:rsidR="003713CB">
        <w:t xml:space="preserve">, or </w:t>
      </w:r>
      <w:r w:rsidR="00211677">
        <w:t xml:space="preserve">otherwise </w:t>
      </w:r>
      <w:r w:rsidR="003713CB">
        <w:t>prevents legitimate financial gain</w:t>
      </w:r>
      <w:r w:rsidR="00211677">
        <w:t xml:space="preserve"> to a person or organisation</w:t>
      </w:r>
      <w:r w:rsidR="003713CB">
        <w:t xml:space="preserve">, </w:t>
      </w:r>
      <w:r w:rsidR="00E07D96">
        <w:t>or small group thereof,</w:t>
      </w:r>
      <w:r>
        <w:t xml:space="preserve"> </w:t>
      </w:r>
      <w:r w:rsidR="003713CB">
        <w:t xml:space="preserve">and the action is not in consequence of a wrong done, then that government must compensate the </w:t>
      </w:r>
      <w:r w:rsidR="00211677">
        <w:t>entity</w:t>
      </w:r>
      <w:r w:rsidR="00E07D96">
        <w:t xml:space="preserve"> or entities</w:t>
      </w:r>
      <w:r w:rsidR="00211677">
        <w:t xml:space="preserve"> </w:t>
      </w:r>
      <w:r w:rsidR="003713CB">
        <w:t xml:space="preserve">to the best estimated market value. </w:t>
      </w:r>
      <w:r>
        <w:t xml:space="preserve"> </w:t>
      </w:r>
    </w:p>
    <w:p w14:paraId="47BC6B56" w14:textId="2119DD9D" w:rsidR="00FE05FD" w:rsidRDefault="00FE05FD" w:rsidP="003F793C">
      <w:pPr>
        <w:pStyle w:val="Heading3"/>
      </w:pPr>
      <w:bookmarkStart w:id="15" w:name="_Toc67043292"/>
      <w:r>
        <w:t>Democracy</w:t>
      </w:r>
      <w:bookmarkEnd w:id="15"/>
    </w:p>
    <w:p w14:paraId="6F240A32" w14:textId="0582C3BF" w:rsidR="00FE05FD" w:rsidRDefault="00FE05FD" w:rsidP="003F793C">
      <w:pPr>
        <w:pStyle w:val="Heading4"/>
      </w:pPr>
      <w:bookmarkStart w:id="16" w:name="_Toc67043293"/>
      <w:r>
        <w:t>Citizens’ Initiated Referenda</w:t>
      </w:r>
      <w:bookmarkEnd w:id="16"/>
    </w:p>
    <w:p w14:paraId="049C2F90" w14:textId="0B521910" w:rsidR="00130849" w:rsidRDefault="00B776E2" w:rsidP="00130849">
      <w:hyperlink r:id="rId17" w:history="1">
        <w:r w:rsidR="00130849" w:rsidRPr="002F3581">
          <w:rPr>
            <w:rStyle w:val="Hyperlink"/>
          </w:rPr>
          <w:t>http://www.austlii.edu.au/au/journals/GriffLawRw/1998/15.pdf</w:t>
        </w:r>
      </w:hyperlink>
    </w:p>
    <w:p w14:paraId="6574F148" w14:textId="09CB13E2" w:rsidR="00FE05FD" w:rsidRDefault="00FE05FD" w:rsidP="003F793C">
      <w:pPr>
        <w:pStyle w:val="Heading4"/>
      </w:pPr>
      <w:bookmarkStart w:id="17" w:name="_Toc67043294"/>
      <w:r>
        <w:t>Voluntary Voting</w:t>
      </w:r>
      <w:bookmarkEnd w:id="17"/>
    </w:p>
    <w:p w14:paraId="4EC68AA2" w14:textId="0EFA3821" w:rsidR="00130849" w:rsidRDefault="00B776E2" w:rsidP="00130849">
      <w:hyperlink r:id="rId18" w:history="1">
        <w:r w:rsidR="00130849" w:rsidRPr="002F3581">
          <w:rPr>
            <w:rStyle w:val="Hyperlink"/>
          </w:rPr>
          <w:t>https://www.compulsoryvoting.org/</w:t>
        </w:r>
      </w:hyperlink>
    </w:p>
    <w:p w14:paraId="44D8BFDE" w14:textId="5A0B9554" w:rsidR="00FE05FD" w:rsidRDefault="00FE05FD" w:rsidP="003F793C">
      <w:pPr>
        <w:pStyle w:val="Heading4"/>
      </w:pPr>
      <w:bookmarkStart w:id="18" w:name="_Toc67043295"/>
      <w:r>
        <w:t xml:space="preserve">Proportional </w:t>
      </w:r>
      <w:r w:rsidRPr="003F793C">
        <w:t>Representation</w:t>
      </w:r>
      <w:bookmarkEnd w:id="18"/>
    </w:p>
    <w:p w14:paraId="096CA271" w14:textId="6C2892E8" w:rsidR="00130849" w:rsidRDefault="00B776E2" w:rsidP="00130849">
      <w:pPr>
        <w:rPr>
          <w:rStyle w:val="Hyperlink"/>
        </w:rPr>
      </w:pPr>
      <w:hyperlink r:id="rId19" w:history="1">
        <w:r w:rsidR="00130849" w:rsidRPr="002F3581">
          <w:rPr>
            <w:rStyle w:val="Hyperlink"/>
          </w:rPr>
          <w:t>https://www.proportional-representation.org/</w:t>
        </w:r>
      </w:hyperlink>
    </w:p>
    <w:p w14:paraId="3319F703" w14:textId="51456F51" w:rsidR="007630B7" w:rsidRDefault="007630B7" w:rsidP="007630B7">
      <w:pPr>
        <w:pStyle w:val="Heading4"/>
      </w:pPr>
      <w:bookmarkStart w:id="19" w:name="_Toc67043296"/>
      <w:r w:rsidRPr="007630B7">
        <w:t>Jury Sentencing</w:t>
      </w:r>
      <w:bookmarkEnd w:id="19"/>
    </w:p>
    <w:bookmarkStart w:id="20" w:name="_Toc67043297"/>
    <w:p w14:paraId="68AEB3EB" w14:textId="081F35ED" w:rsidR="00606439" w:rsidRDefault="00606439" w:rsidP="000E5306">
      <w:pPr>
        <w:pStyle w:val="Heading4"/>
        <w:rPr>
          <w:rFonts w:ascii="Times New Roman" w:hAnsi="Times New Roman"/>
          <w:b w:val="0"/>
          <w:color w:val="auto"/>
          <w:sz w:val="24"/>
        </w:rPr>
      </w:pPr>
      <w:r>
        <w:rPr>
          <w:rFonts w:ascii="Times New Roman" w:hAnsi="Times New Roman"/>
          <w:b w:val="0"/>
          <w:color w:val="auto"/>
          <w:sz w:val="24"/>
        </w:rPr>
        <w:fldChar w:fldCharType="begin"/>
      </w:r>
      <w:r>
        <w:rPr>
          <w:rFonts w:ascii="Times New Roman" w:hAnsi="Times New Roman"/>
          <w:b w:val="0"/>
          <w:color w:val="auto"/>
          <w:sz w:val="24"/>
        </w:rPr>
        <w:instrText xml:space="preserve"> HYPERLINK "</w:instrText>
      </w:r>
      <w:r w:rsidRPr="00606439">
        <w:rPr>
          <w:rFonts w:ascii="Times New Roman" w:hAnsi="Times New Roman"/>
          <w:b w:val="0"/>
          <w:color w:val="auto"/>
          <w:sz w:val="24"/>
        </w:rPr>
        <w:instrText>http://www.lawreform.org.au/sentencing.html#jurysentencing</w:instrText>
      </w:r>
      <w:r>
        <w:rPr>
          <w:rFonts w:ascii="Times New Roman" w:hAnsi="Times New Roman"/>
          <w:b w:val="0"/>
          <w:color w:val="auto"/>
          <w:sz w:val="24"/>
        </w:rPr>
        <w:instrText xml:space="preserve">" </w:instrText>
      </w:r>
      <w:r>
        <w:rPr>
          <w:rFonts w:ascii="Times New Roman" w:hAnsi="Times New Roman"/>
          <w:b w:val="0"/>
          <w:color w:val="auto"/>
          <w:sz w:val="24"/>
        </w:rPr>
        <w:fldChar w:fldCharType="separate"/>
      </w:r>
      <w:r w:rsidRPr="0039599A">
        <w:rPr>
          <w:rStyle w:val="Hyperlink"/>
          <w:rFonts w:ascii="Times New Roman" w:hAnsi="Times New Roman"/>
          <w:b w:val="0"/>
          <w:sz w:val="24"/>
        </w:rPr>
        <w:t>http://www.lawreform.org.au/sentencing.html#jurysentencing</w:t>
      </w:r>
      <w:r>
        <w:rPr>
          <w:rFonts w:ascii="Times New Roman" w:hAnsi="Times New Roman"/>
          <w:b w:val="0"/>
          <w:color w:val="auto"/>
          <w:sz w:val="24"/>
        </w:rPr>
        <w:fldChar w:fldCharType="end"/>
      </w:r>
    </w:p>
    <w:p w14:paraId="54778217" w14:textId="119DAAD0" w:rsidR="000E5306" w:rsidRDefault="000E5306" w:rsidP="000E5306">
      <w:pPr>
        <w:pStyle w:val="Heading4"/>
      </w:pPr>
      <w:r>
        <w:t>Voter appointment of the judiciary</w:t>
      </w:r>
      <w:bookmarkEnd w:id="20"/>
    </w:p>
    <w:p w14:paraId="444D22AB" w14:textId="4C8A37B0" w:rsidR="000E5306" w:rsidRDefault="000E5306" w:rsidP="000E5306">
      <w:r>
        <w:t>Let the public have an input in the appointment and removal of judges as done in Japan and many jurisdictions in the United States.</w:t>
      </w:r>
    </w:p>
    <w:p w14:paraId="4E5B8EDA" w14:textId="2769181C" w:rsidR="000E5306" w:rsidRDefault="000E5306" w:rsidP="006B5BC0">
      <w:pPr>
        <w:pStyle w:val="ListParagraph"/>
        <w:numPr>
          <w:ilvl w:val="0"/>
          <w:numId w:val="5"/>
        </w:numPr>
      </w:pPr>
      <w:r>
        <w:t>A Judicial Appointments Board (state or federal) of seven to be elected concurrently at parliamentary elections.</w:t>
      </w:r>
    </w:p>
    <w:p w14:paraId="29840E60" w14:textId="2C048C78" w:rsidR="000E5306" w:rsidRDefault="000E5306" w:rsidP="006B5BC0">
      <w:pPr>
        <w:pStyle w:val="ListParagraph"/>
        <w:numPr>
          <w:ilvl w:val="1"/>
          <w:numId w:val="5"/>
        </w:numPr>
      </w:pPr>
      <w:r>
        <w:t xml:space="preserve">The board being the sole body to appoint and remove judicial officers of </w:t>
      </w:r>
      <w:r w:rsidR="00271A54">
        <w:t>respective jurisdiction</w:t>
      </w:r>
      <w:r w:rsidR="00730012">
        <w:t>s</w:t>
      </w:r>
      <w:r w:rsidR="00271A54">
        <w:t>.</w:t>
      </w:r>
    </w:p>
    <w:p w14:paraId="4A282FCC" w14:textId="344F16EF" w:rsidR="000E5306" w:rsidRPr="0035284A" w:rsidRDefault="000E5306" w:rsidP="006B5BC0">
      <w:pPr>
        <w:pStyle w:val="ListParagraph"/>
        <w:numPr>
          <w:ilvl w:val="1"/>
          <w:numId w:val="5"/>
        </w:numPr>
      </w:pPr>
      <w:r>
        <w:t xml:space="preserve">Also responsible for bias hearings and litigations and prosecutions where </w:t>
      </w:r>
      <w:r w:rsidR="00271A54">
        <w:t xml:space="preserve">a judicial </w:t>
      </w:r>
      <w:r>
        <w:t xml:space="preserve">officer is a party. </w:t>
      </w:r>
    </w:p>
    <w:bookmarkStart w:id="21" w:name="_Toc67043298"/>
    <w:p w14:paraId="411B3816" w14:textId="0BC1E4DD" w:rsidR="00606439" w:rsidRDefault="00606439" w:rsidP="003F793C">
      <w:pPr>
        <w:pStyle w:val="Heading4"/>
        <w:rPr>
          <w:rFonts w:ascii="Times New Roman" w:hAnsi="Times New Roman"/>
          <w:b w:val="0"/>
          <w:color w:val="auto"/>
          <w:sz w:val="24"/>
        </w:rPr>
      </w:pPr>
      <w:r>
        <w:rPr>
          <w:rFonts w:ascii="Times New Roman" w:hAnsi="Times New Roman"/>
          <w:b w:val="0"/>
          <w:color w:val="auto"/>
          <w:sz w:val="24"/>
        </w:rPr>
        <w:fldChar w:fldCharType="begin"/>
      </w:r>
      <w:r>
        <w:rPr>
          <w:rFonts w:ascii="Times New Roman" w:hAnsi="Times New Roman"/>
          <w:b w:val="0"/>
          <w:color w:val="auto"/>
          <w:sz w:val="24"/>
        </w:rPr>
        <w:instrText xml:space="preserve"> HYPERLINK "</w:instrText>
      </w:r>
      <w:r w:rsidRPr="00606439">
        <w:rPr>
          <w:rFonts w:ascii="Times New Roman" w:hAnsi="Times New Roman"/>
          <w:b w:val="0"/>
          <w:color w:val="auto"/>
          <w:sz w:val="24"/>
        </w:rPr>
        <w:instrText>http://www.lawreform.org.au/seppowers.html</w:instrText>
      </w:r>
      <w:r>
        <w:rPr>
          <w:rFonts w:ascii="Times New Roman" w:hAnsi="Times New Roman"/>
          <w:b w:val="0"/>
          <w:color w:val="auto"/>
          <w:sz w:val="24"/>
        </w:rPr>
        <w:instrText xml:space="preserve">" </w:instrText>
      </w:r>
      <w:r>
        <w:rPr>
          <w:rFonts w:ascii="Times New Roman" w:hAnsi="Times New Roman"/>
          <w:b w:val="0"/>
          <w:color w:val="auto"/>
          <w:sz w:val="24"/>
        </w:rPr>
        <w:fldChar w:fldCharType="separate"/>
      </w:r>
      <w:r w:rsidRPr="0039599A">
        <w:rPr>
          <w:rStyle w:val="Hyperlink"/>
          <w:rFonts w:ascii="Times New Roman" w:hAnsi="Times New Roman"/>
          <w:b w:val="0"/>
          <w:sz w:val="24"/>
        </w:rPr>
        <w:t>http://www.lawreform.org.au/seppowers.html</w:t>
      </w:r>
      <w:r>
        <w:rPr>
          <w:rFonts w:ascii="Times New Roman" w:hAnsi="Times New Roman"/>
          <w:b w:val="0"/>
          <w:color w:val="auto"/>
          <w:sz w:val="24"/>
        </w:rPr>
        <w:fldChar w:fldCharType="end"/>
      </w:r>
    </w:p>
    <w:p w14:paraId="2F192420" w14:textId="2E850B9C" w:rsidR="00FE05FD" w:rsidRDefault="003F793C" w:rsidP="003F793C">
      <w:pPr>
        <w:pStyle w:val="Heading4"/>
      </w:pPr>
      <w:r>
        <w:t>Abolish abuse in g</w:t>
      </w:r>
      <w:r w:rsidR="00FE05FD">
        <w:t xml:space="preserve">overnment </w:t>
      </w:r>
      <w:r>
        <w:t>a</w:t>
      </w:r>
      <w:r w:rsidR="00FE05FD">
        <w:t>dvertising</w:t>
      </w:r>
      <w:bookmarkEnd w:id="21"/>
    </w:p>
    <w:p w14:paraId="0BAA0714" w14:textId="47B65EAF" w:rsidR="00F91849" w:rsidRPr="00402C79" w:rsidRDefault="00F91849" w:rsidP="00F91849">
      <w:r>
        <w:rPr>
          <w:szCs w:val="24"/>
        </w:rPr>
        <w:t xml:space="preserve">A </w:t>
      </w:r>
      <w:r w:rsidRPr="003E4A3F">
        <w:rPr>
          <w:szCs w:val="24"/>
        </w:rPr>
        <w:t xml:space="preserve">constitutional amendment to entrench that </w:t>
      </w:r>
      <w:r>
        <w:rPr>
          <w:szCs w:val="24"/>
        </w:rPr>
        <w:t>‘</w:t>
      </w:r>
      <w:r w:rsidRPr="003E4A3F">
        <w:rPr>
          <w:szCs w:val="24"/>
        </w:rPr>
        <w:t xml:space="preserve">any </w:t>
      </w:r>
      <w:proofErr w:type="gramStart"/>
      <w:r w:rsidRPr="003E4A3F">
        <w:rPr>
          <w:szCs w:val="24"/>
        </w:rPr>
        <w:t>tax payer</w:t>
      </w:r>
      <w:proofErr w:type="gramEnd"/>
      <w:r w:rsidRPr="003E4A3F">
        <w:rPr>
          <w:szCs w:val="24"/>
        </w:rPr>
        <w:t xml:space="preserve"> funded information program legislation would need a super majority of </w:t>
      </w:r>
      <w:r>
        <w:rPr>
          <w:szCs w:val="24"/>
        </w:rPr>
        <w:t>80</w:t>
      </w:r>
      <w:r w:rsidRPr="003E4A3F">
        <w:rPr>
          <w:szCs w:val="24"/>
        </w:rPr>
        <w:t>%</w:t>
      </w:r>
      <w:r>
        <w:rPr>
          <w:szCs w:val="24"/>
        </w:rPr>
        <w:t>’ to become law, rather than the normal 50.1%</w:t>
      </w:r>
      <w:r w:rsidRPr="003E4A3F">
        <w:rPr>
          <w:szCs w:val="24"/>
        </w:rPr>
        <w:t>.</w:t>
      </w:r>
    </w:p>
    <w:p w14:paraId="52477EAD" w14:textId="77777777" w:rsidR="00F91849" w:rsidRPr="00F91849" w:rsidRDefault="00F91849" w:rsidP="00F91849"/>
    <w:p w14:paraId="6D150BB6" w14:textId="77777777" w:rsidR="00402C79" w:rsidRDefault="00B776E2" w:rsidP="006B5BC0">
      <w:pPr>
        <w:pStyle w:val="ListParagraph"/>
        <w:numPr>
          <w:ilvl w:val="1"/>
          <w:numId w:val="3"/>
        </w:numPr>
      </w:pPr>
      <w:hyperlink r:id="rId20" w:history="1">
        <w:r w:rsidR="00402C79" w:rsidRPr="007C2F39">
          <w:rPr>
            <w:rStyle w:val="Hyperlink"/>
          </w:rPr>
          <w:t>https://www.theaustralian.com.au/nation/politics/victorian-bureaucrats-referred-to-corruption-watchdog-over-andrews-ads/news-story/50f9eef6705fef7e79fa5dff0d1b2e74</w:t>
        </w:r>
      </w:hyperlink>
    </w:p>
    <w:p w14:paraId="5B6F3D73" w14:textId="77777777" w:rsidR="00402C79" w:rsidRDefault="00B776E2" w:rsidP="006B5BC0">
      <w:pPr>
        <w:pStyle w:val="ListParagraph"/>
        <w:numPr>
          <w:ilvl w:val="1"/>
          <w:numId w:val="3"/>
        </w:numPr>
      </w:pPr>
      <w:hyperlink r:id="rId21" w:history="1">
        <w:r w:rsidR="00402C79" w:rsidRPr="007C2F39">
          <w:rPr>
            <w:rStyle w:val="Hyperlink"/>
          </w:rPr>
          <w:t>https://www.theguardian.com/australia-news/2019/mar/30/infrastructure-department-has-250000-a-day-for-ads-before-election</w:t>
        </w:r>
      </w:hyperlink>
    </w:p>
    <w:p w14:paraId="55955A30" w14:textId="77777777" w:rsidR="00402C79" w:rsidRDefault="00B776E2" w:rsidP="006B5BC0">
      <w:pPr>
        <w:pStyle w:val="ListParagraph"/>
        <w:numPr>
          <w:ilvl w:val="1"/>
          <w:numId w:val="3"/>
        </w:numPr>
      </w:pPr>
      <w:hyperlink r:id="rId22" w:history="1">
        <w:r w:rsidR="00402C79" w:rsidRPr="003562C9">
          <w:rPr>
            <w:rStyle w:val="Hyperlink"/>
          </w:rPr>
          <w:t>https://www.theguardian.com/australia-news/2019/jan/31/morrison-defends-36m-for-two-ads-before-election-as-entirely-appropriate</w:t>
        </w:r>
      </w:hyperlink>
    </w:p>
    <w:p w14:paraId="5DB1D57A" w14:textId="77777777" w:rsidR="00402C79" w:rsidRDefault="00B776E2" w:rsidP="006B5BC0">
      <w:pPr>
        <w:pStyle w:val="ListParagraph"/>
        <w:numPr>
          <w:ilvl w:val="1"/>
          <w:numId w:val="3"/>
        </w:numPr>
      </w:pPr>
      <w:hyperlink r:id="rId23" w:history="1">
        <w:r w:rsidR="00402C79" w:rsidRPr="003562C9">
          <w:rPr>
            <w:rStyle w:val="Hyperlink"/>
          </w:rPr>
          <w:t>https://www.businessinsider.com.au/the-government-is-running-new-security-ads-just-before-the-election-2016-4</w:t>
        </w:r>
      </w:hyperlink>
    </w:p>
    <w:p w14:paraId="5CF02F4D" w14:textId="77777777" w:rsidR="00402C79" w:rsidRDefault="00B776E2" w:rsidP="006B5BC0">
      <w:pPr>
        <w:pStyle w:val="ListParagraph"/>
        <w:numPr>
          <w:ilvl w:val="1"/>
          <w:numId w:val="3"/>
        </w:numPr>
      </w:pPr>
      <w:hyperlink r:id="rId24" w:history="1">
        <w:r w:rsidR="00402C79" w:rsidRPr="003562C9">
          <w:rPr>
            <w:rStyle w:val="Hyperlink"/>
          </w:rPr>
          <w:t>https://www.smh.com.au/politics/federal/turnbull-government-to-run-8m-national-security-ad-blitz-during-election-campaign-20160429-goiko0.html</w:t>
        </w:r>
      </w:hyperlink>
    </w:p>
    <w:p w14:paraId="1BE0CA55" w14:textId="6ADC38C9" w:rsidR="008406F6" w:rsidRDefault="008406F6" w:rsidP="00CB17CE">
      <w:pPr>
        <w:pStyle w:val="Heading1"/>
      </w:pPr>
      <w:bookmarkStart w:id="22" w:name="_Toc67043299"/>
      <w:r>
        <w:lastRenderedPageBreak/>
        <w:t>The Economy</w:t>
      </w:r>
      <w:bookmarkEnd w:id="22"/>
    </w:p>
    <w:p w14:paraId="445B276E" w14:textId="77777777" w:rsidR="00CB17CE" w:rsidRDefault="00CB17CE" w:rsidP="003F793C">
      <w:pPr>
        <w:pStyle w:val="Heading3"/>
        <w:rPr>
          <w:lang w:eastAsia="en-AU"/>
        </w:rPr>
      </w:pPr>
      <w:bookmarkStart w:id="23" w:name="_Toc67043300"/>
      <w:r>
        <w:rPr>
          <w:lang w:eastAsia="en-AU"/>
        </w:rPr>
        <w:t>Abolish minimum wage</w:t>
      </w:r>
      <w:bookmarkEnd w:id="23"/>
    </w:p>
    <w:p w14:paraId="29B4FDAC" w14:textId="2AEC87B0" w:rsidR="00CB17CE" w:rsidRPr="00B704B7" w:rsidRDefault="00CB17CE" w:rsidP="006B5BC0">
      <w:pPr>
        <w:pStyle w:val="ListParagraph"/>
        <w:numPr>
          <w:ilvl w:val="0"/>
          <w:numId w:val="1"/>
        </w:numPr>
        <w:rPr>
          <w:szCs w:val="24"/>
          <w:lang w:val="en-US" w:eastAsia="en-AU"/>
        </w:rPr>
      </w:pPr>
      <w:r w:rsidRPr="00B704B7">
        <w:rPr>
          <w:szCs w:val="24"/>
          <w:lang w:val="en-US" w:eastAsia="en-AU"/>
        </w:rPr>
        <w:t xml:space="preserve">Approximately 20 countries don’t have a minimum wage, including: Denmark, Norway, </w:t>
      </w:r>
      <w:proofErr w:type="gramStart"/>
      <w:r w:rsidRPr="00B704B7">
        <w:rPr>
          <w:szCs w:val="24"/>
          <w:lang w:val="en-US" w:eastAsia="en-AU"/>
        </w:rPr>
        <w:t>Singapore</w:t>
      </w:r>
      <w:proofErr w:type="gramEnd"/>
      <w:r w:rsidRPr="00B704B7">
        <w:rPr>
          <w:szCs w:val="24"/>
          <w:lang w:val="en-US" w:eastAsia="en-AU"/>
        </w:rPr>
        <w:t xml:space="preserve"> and Austria</w:t>
      </w:r>
      <w:r w:rsidR="000D3E67">
        <w:rPr>
          <w:szCs w:val="24"/>
          <w:lang w:val="en-US" w:eastAsia="en-AU"/>
        </w:rPr>
        <w:t>.</w:t>
      </w:r>
    </w:p>
    <w:p w14:paraId="1F7469C8" w14:textId="666AA67E" w:rsidR="00CB17CE" w:rsidRPr="00B704B7" w:rsidRDefault="00F91849" w:rsidP="006B5BC0">
      <w:pPr>
        <w:pStyle w:val="ListParagraph"/>
        <w:numPr>
          <w:ilvl w:val="0"/>
          <w:numId w:val="1"/>
        </w:numPr>
        <w:rPr>
          <w:szCs w:val="24"/>
          <w:lang w:val="en-US" w:eastAsia="en-AU"/>
        </w:rPr>
      </w:pPr>
      <w:r>
        <w:rPr>
          <w:szCs w:val="24"/>
          <w:lang w:val="en-US" w:eastAsia="en-AU"/>
        </w:rPr>
        <w:t>The dole would still exist, but what would go would be t</w:t>
      </w:r>
      <w:r w:rsidR="00CB17CE" w:rsidRPr="00B704B7">
        <w:rPr>
          <w:szCs w:val="24"/>
          <w:lang w:val="en-US" w:eastAsia="en-AU"/>
        </w:rPr>
        <w:t>he ridiculous situation where an unskilled person on the dole at $20,000 can’t by law accept a job at $2</w:t>
      </w:r>
      <w:r>
        <w:rPr>
          <w:szCs w:val="24"/>
          <w:lang w:val="en-US" w:eastAsia="en-AU"/>
        </w:rPr>
        <w:t>5</w:t>
      </w:r>
      <w:r w:rsidR="00CB17CE" w:rsidRPr="00B704B7">
        <w:rPr>
          <w:szCs w:val="24"/>
          <w:lang w:val="en-US" w:eastAsia="en-AU"/>
        </w:rPr>
        <w:t>,000, because the mandated minimum wage is $30,000</w:t>
      </w:r>
      <w:r w:rsidR="00C4242D">
        <w:rPr>
          <w:rStyle w:val="FootnoteReference"/>
          <w:szCs w:val="24"/>
          <w:lang w:val="en-US" w:eastAsia="en-AU"/>
        </w:rPr>
        <w:footnoteReference w:id="5"/>
      </w:r>
      <w:r w:rsidR="000D3E67">
        <w:rPr>
          <w:szCs w:val="24"/>
          <w:lang w:val="en-US" w:eastAsia="en-AU"/>
        </w:rPr>
        <w:t>.</w:t>
      </w:r>
    </w:p>
    <w:p w14:paraId="71C802DC" w14:textId="77777777" w:rsidR="00F91849" w:rsidRDefault="00B776E2" w:rsidP="00F91849">
      <w:pPr>
        <w:ind w:left="360"/>
        <w:rPr>
          <w:lang w:eastAsia="en-AU"/>
        </w:rPr>
      </w:pPr>
      <w:hyperlink r:id="rId25" w:history="1">
        <w:r w:rsidR="00F91849" w:rsidRPr="008642E1">
          <w:rPr>
            <w:rStyle w:val="Hyperlink"/>
            <w:lang w:eastAsia="en-AU"/>
          </w:rPr>
          <w:t>https://en.wikipedia.org/wiki/List_of_minimum_wages_by_country</w:t>
        </w:r>
      </w:hyperlink>
    </w:p>
    <w:p w14:paraId="2DC54A42" w14:textId="77777777" w:rsidR="00F91849" w:rsidRDefault="00F91849" w:rsidP="00F91849">
      <w:pPr>
        <w:rPr>
          <w:lang w:eastAsia="en-AU"/>
        </w:rPr>
      </w:pPr>
    </w:p>
    <w:p w14:paraId="40D70F8D" w14:textId="14DE4337" w:rsidR="00C4242D" w:rsidRDefault="00C4242D" w:rsidP="003F793C">
      <w:pPr>
        <w:pStyle w:val="Heading3"/>
        <w:rPr>
          <w:lang w:eastAsia="en-AU"/>
        </w:rPr>
      </w:pPr>
      <w:bookmarkStart w:id="24" w:name="_Toc67043301"/>
      <w:r>
        <w:rPr>
          <w:lang w:eastAsia="en-AU"/>
        </w:rPr>
        <w:t xml:space="preserve">Abolish </w:t>
      </w:r>
      <w:r w:rsidR="001551E1">
        <w:rPr>
          <w:lang w:eastAsia="en-AU"/>
        </w:rPr>
        <w:t xml:space="preserve">most </w:t>
      </w:r>
      <w:r>
        <w:rPr>
          <w:lang w:eastAsia="en-AU"/>
        </w:rPr>
        <w:t>government grants</w:t>
      </w:r>
      <w:bookmarkEnd w:id="24"/>
      <w:r>
        <w:rPr>
          <w:lang w:eastAsia="en-AU"/>
        </w:rPr>
        <w:t xml:space="preserve"> </w:t>
      </w:r>
    </w:p>
    <w:p w14:paraId="7B0E89FB" w14:textId="77777777" w:rsidR="007630B7" w:rsidRPr="00E771BA" w:rsidRDefault="007630B7" w:rsidP="007630B7">
      <w:pPr>
        <w:rPr>
          <w:b/>
          <w:bCs/>
          <w:szCs w:val="24"/>
          <w:lang w:eastAsia="en-AU"/>
        </w:rPr>
      </w:pPr>
      <w:r w:rsidRPr="00E771BA">
        <w:rPr>
          <w:b/>
          <w:bCs/>
          <w:szCs w:val="24"/>
          <w:lang w:eastAsia="en-AU"/>
        </w:rPr>
        <w:t xml:space="preserve">Business, research, arts, academic, </w:t>
      </w:r>
      <w:r>
        <w:rPr>
          <w:b/>
          <w:bCs/>
          <w:szCs w:val="24"/>
          <w:lang w:eastAsia="en-AU"/>
        </w:rPr>
        <w:t xml:space="preserve">advocacy, </w:t>
      </w:r>
      <w:r w:rsidRPr="00E771BA">
        <w:rPr>
          <w:b/>
          <w:bCs/>
          <w:szCs w:val="24"/>
          <w:lang w:eastAsia="en-AU"/>
        </w:rPr>
        <w:t>“community”, and identity based</w:t>
      </w:r>
      <w:r>
        <w:rPr>
          <w:b/>
          <w:bCs/>
          <w:szCs w:val="24"/>
          <w:lang w:eastAsia="en-AU"/>
        </w:rPr>
        <w:t>.</w:t>
      </w:r>
    </w:p>
    <w:p w14:paraId="157C6765" w14:textId="26EE0A9C" w:rsidR="00C4242D" w:rsidRDefault="00B776E2" w:rsidP="00C4242D">
      <w:pPr>
        <w:rPr>
          <w:lang w:eastAsia="en-AU"/>
        </w:rPr>
      </w:pPr>
      <w:hyperlink r:id="rId26" w:history="1">
        <w:r w:rsidR="007630B7" w:rsidRPr="00811DAF">
          <w:rPr>
            <w:rStyle w:val="Hyperlink"/>
            <w:lang w:eastAsia="en-AU"/>
          </w:rPr>
          <w:t>https://www.theaustralian.com.au/arts/brisbane-circus-troupe-circa-to-share-in-arts-funding/news-story/9656c9489a5d3a0e0a49f2356822d835</w:t>
        </w:r>
      </w:hyperlink>
    </w:p>
    <w:p w14:paraId="609758FE" w14:textId="01C082E2" w:rsidR="00C4242D" w:rsidRDefault="00B776E2" w:rsidP="00C4242D">
      <w:pPr>
        <w:rPr>
          <w:rStyle w:val="Hyperlink"/>
          <w:lang w:eastAsia="en-AU"/>
        </w:rPr>
      </w:pPr>
      <w:hyperlink r:id="rId27" w:history="1">
        <w:r w:rsidR="00C4242D" w:rsidRPr="0060463B">
          <w:rPr>
            <w:rStyle w:val="Hyperlink"/>
            <w:lang w:eastAsia="en-AU"/>
          </w:rPr>
          <w:t>https://www.theaustralian.com.au/commentary/opinion/grantgetters-make-easy-work-of-applying-for-government-funding/news-story/3f90036c37769c5e861e9beb54ffc60b</w:t>
        </w:r>
      </w:hyperlink>
    </w:p>
    <w:p w14:paraId="293DF72B" w14:textId="4DC3B484" w:rsidR="00C4242D" w:rsidRPr="00EE299A" w:rsidRDefault="009870D8" w:rsidP="00C4242D">
      <w:pPr>
        <w:rPr>
          <w:lang w:eastAsia="en-AU"/>
        </w:rPr>
      </w:pPr>
      <w:r>
        <w:rPr>
          <w:lang w:eastAsia="en-AU"/>
        </w:rPr>
        <w:t>G</w:t>
      </w:r>
      <w:r w:rsidR="00E771BA">
        <w:rPr>
          <w:lang w:eastAsia="en-AU"/>
        </w:rPr>
        <w:t xml:space="preserve">oogle “apply for a government grant” and note how it has become an industry </w:t>
      </w:r>
      <w:r w:rsidR="004E5900">
        <w:rPr>
          <w:lang w:eastAsia="en-AU"/>
        </w:rPr>
        <w:t>for the cognoscenti.</w:t>
      </w:r>
    </w:p>
    <w:p w14:paraId="25D37920" w14:textId="368F85E4" w:rsidR="004E1920" w:rsidRDefault="004E1920" w:rsidP="003F793C">
      <w:pPr>
        <w:pStyle w:val="Heading4"/>
        <w:rPr>
          <w:lang w:eastAsia="en-AU"/>
        </w:rPr>
      </w:pPr>
      <w:bookmarkStart w:id="25" w:name="_Toc67043302"/>
      <w:r>
        <w:rPr>
          <w:lang w:eastAsia="en-AU"/>
        </w:rPr>
        <w:t>Abuse of Process</w:t>
      </w:r>
      <w:bookmarkEnd w:id="25"/>
    </w:p>
    <w:p w14:paraId="723D5CC4" w14:textId="1F233C78" w:rsidR="00C4242D" w:rsidRDefault="00C4242D" w:rsidP="00C4242D">
      <w:pPr>
        <w:rPr>
          <w:szCs w:val="24"/>
          <w:lang w:eastAsia="en-AU"/>
        </w:rPr>
      </w:pPr>
      <w:r>
        <w:rPr>
          <w:szCs w:val="24"/>
          <w:lang w:eastAsia="en-AU"/>
        </w:rPr>
        <w:t xml:space="preserve">Unlike the dole, where if you fit the </w:t>
      </w:r>
      <w:proofErr w:type="gramStart"/>
      <w:r>
        <w:rPr>
          <w:szCs w:val="24"/>
          <w:lang w:eastAsia="en-AU"/>
        </w:rPr>
        <w:t>criteria</w:t>
      </w:r>
      <w:proofErr w:type="gramEnd"/>
      <w:r>
        <w:rPr>
          <w:szCs w:val="24"/>
          <w:lang w:eastAsia="en-AU"/>
        </w:rPr>
        <w:t xml:space="preserve"> you can’t be rejected, </w:t>
      </w:r>
      <w:r w:rsidR="001551E1">
        <w:rPr>
          <w:szCs w:val="24"/>
          <w:lang w:eastAsia="en-AU"/>
        </w:rPr>
        <w:t xml:space="preserve">the process to </w:t>
      </w:r>
      <w:r w:rsidR="00E771BA">
        <w:rPr>
          <w:szCs w:val="24"/>
          <w:lang w:eastAsia="en-AU"/>
        </w:rPr>
        <w:t>authorise taxpayers’ money for</w:t>
      </w:r>
      <w:r w:rsidR="001551E1">
        <w:rPr>
          <w:szCs w:val="24"/>
          <w:lang w:eastAsia="en-AU"/>
        </w:rPr>
        <w:t xml:space="preserve"> practically all grants is subjective.</w:t>
      </w:r>
      <w:r w:rsidR="00A83F13">
        <w:rPr>
          <w:szCs w:val="24"/>
          <w:lang w:eastAsia="en-AU"/>
        </w:rPr>
        <w:t xml:space="preserve"> </w:t>
      </w:r>
    </w:p>
    <w:p w14:paraId="31C9A09C" w14:textId="28D8A5F4" w:rsidR="004E1920" w:rsidRDefault="004E1920" w:rsidP="004E1920">
      <w:pPr>
        <w:rPr>
          <w:szCs w:val="24"/>
          <w:lang w:eastAsia="en-AU"/>
        </w:rPr>
      </w:pPr>
      <w:r>
        <w:rPr>
          <w:szCs w:val="24"/>
          <w:lang w:eastAsia="en-AU"/>
        </w:rPr>
        <w:t xml:space="preserve">Due to the manifest potential for abuse of process where decision makers let their own personal beliefs, attitudes and biases cloud their judgment, the only legitimate manner for organisations and individuals to receive grants is to directly approach citizens </w:t>
      </w:r>
      <w:r w:rsidR="00094311">
        <w:rPr>
          <w:szCs w:val="24"/>
          <w:lang w:eastAsia="en-AU"/>
        </w:rPr>
        <w:t>or</w:t>
      </w:r>
      <w:r>
        <w:rPr>
          <w:szCs w:val="24"/>
          <w:lang w:eastAsia="en-AU"/>
        </w:rPr>
        <w:t xml:space="preserve"> private organisations themselves.</w:t>
      </w:r>
    </w:p>
    <w:p w14:paraId="4C84E38F" w14:textId="3C43A4BE" w:rsidR="009813D5" w:rsidRDefault="009813D5" w:rsidP="004E1920">
      <w:pPr>
        <w:rPr>
          <w:szCs w:val="24"/>
          <w:lang w:eastAsia="en-AU"/>
        </w:rPr>
      </w:pPr>
      <w:r>
        <w:rPr>
          <w:szCs w:val="24"/>
          <w:lang w:eastAsia="en-AU"/>
        </w:rPr>
        <w:t xml:space="preserve">The most egregious aspect of this state funding is when it goes towards </w:t>
      </w:r>
      <w:r w:rsidR="007630B7">
        <w:rPr>
          <w:szCs w:val="24"/>
          <w:lang w:eastAsia="en-AU"/>
        </w:rPr>
        <w:t xml:space="preserve">political </w:t>
      </w:r>
      <w:r>
        <w:rPr>
          <w:szCs w:val="24"/>
          <w:lang w:eastAsia="en-AU"/>
        </w:rPr>
        <w:t>advocacy groups, such as</w:t>
      </w:r>
      <w:r w:rsidR="00322723">
        <w:rPr>
          <w:szCs w:val="24"/>
          <w:lang w:eastAsia="en-AU"/>
        </w:rPr>
        <w:t>, but not limited to,</w:t>
      </w:r>
      <w:r>
        <w:rPr>
          <w:szCs w:val="24"/>
          <w:lang w:eastAsia="en-AU"/>
        </w:rPr>
        <w:t xml:space="preserve"> ACOSS. </w:t>
      </w:r>
    </w:p>
    <w:p w14:paraId="6247417C" w14:textId="5D3EC7D3" w:rsidR="004E1920" w:rsidRPr="00B704B7" w:rsidRDefault="004E1920" w:rsidP="004E1920">
      <w:pPr>
        <w:rPr>
          <w:szCs w:val="24"/>
          <w:lang w:eastAsia="en-AU"/>
        </w:rPr>
      </w:pPr>
      <w:r w:rsidRPr="00B704B7">
        <w:rPr>
          <w:szCs w:val="24"/>
          <w:lang w:eastAsia="en-AU"/>
        </w:rPr>
        <w:t xml:space="preserve">Where we have Prime Minister’s and Premier’s literary awards etcetera, take the funding directly from the Prime Minister’s or Premier’s government salary or pension. </w:t>
      </w:r>
    </w:p>
    <w:p w14:paraId="2E701AFD" w14:textId="1DC81EC0" w:rsidR="004E1920" w:rsidRDefault="004E1920" w:rsidP="004E1920">
      <w:pPr>
        <w:rPr>
          <w:szCs w:val="24"/>
          <w:lang w:eastAsia="en-AU"/>
        </w:rPr>
      </w:pPr>
    </w:p>
    <w:p w14:paraId="74658FD5" w14:textId="13B88D61" w:rsidR="004E1920" w:rsidRDefault="004E1920" w:rsidP="004E1920">
      <w:pPr>
        <w:rPr>
          <w:szCs w:val="24"/>
          <w:lang w:eastAsia="en-AU"/>
        </w:rPr>
      </w:pPr>
      <w:r>
        <w:rPr>
          <w:szCs w:val="24"/>
          <w:lang w:eastAsia="en-AU"/>
        </w:rPr>
        <w:t xml:space="preserve">The only probable exception </w:t>
      </w:r>
      <w:r w:rsidR="00602FBE">
        <w:rPr>
          <w:szCs w:val="24"/>
          <w:lang w:eastAsia="en-AU"/>
        </w:rPr>
        <w:t xml:space="preserve">to abolishing state grants </w:t>
      </w:r>
      <w:r>
        <w:rPr>
          <w:szCs w:val="24"/>
          <w:lang w:eastAsia="en-AU"/>
        </w:rPr>
        <w:t>could be sporting grants</w:t>
      </w:r>
      <w:r w:rsidR="00602FBE">
        <w:rPr>
          <w:szCs w:val="24"/>
          <w:lang w:eastAsia="en-AU"/>
        </w:rPr>
        <w:t>,</w:t>
      </w:r>
      <w:r w:rsidR="00094311">
        <w:rPr>
          <w:szCs w:val="24"/>
          <w:lang w:eastAsia="en-AU"/>
        </w:rPr>
        <w:t xml:space="preserve"> judged</w:t>
      </w:r>
      <w:r>
        <w:rPr>
          <w:szCs w:val="24"/>
          <w:lang w:eastAsia="en-AU"/>
        </w:rPr>
        <w:t xml:space="preserve"> </w:t>
      </w:r>
      <w:r w:rsidR="00094311">
        <w:rPr>
          <w:szCs w:val="24"/>
          <w:lang w:eastAsia="en-AU"/>
        </w:rPr>
        <w:t xml:space="preserve">strictly on performance and not on the identity of the applicant, </w:t>
      </w:r>
      <w:r>
        <w:rPr>
          <w:szCs w:val="24"/>
          <w:lang w:eastAsia="en-AU"/>
        </w:rPr>
        <w:t>where it is hard to see where personal political opinions could influence a decision.</w:t>
      </w:r>
    </w:p>
    <w:p w14:paraId="774BC34E" w14:textId="2306650A" w:rsidR="004E1920" w:rsidRDefault="004E1920" w:rsidP="004E1920">
      <w:pPr>
        <w:rPr>
          <w:szCs w:val="24"/>
          <w:lang w:eastAsia="en-AU"/>
        </w:rPr>
      </w:pPr>
    </w:p>
    <w:p w14:paraId="32B7E0B0" w14:textId="745D2949" w:rsidR="001C577D" w:rsidRDefault="001C577D" w:rsidP="003F793C">
      <w:pPr>
        <w:pStyle w:val="Heading4"/>
        <w:rPr>
          <w:lang w:eastAsia="en-AU"/>
        </w:rPr>
      </w:pPr>
      <w:bookmarkStart w:id="26" w:name="_Toc67043303"/>
      <w:r>
        <w:rPr>
          <w:lang w:eastAsia="en-AU"/>
        </w:rPr>
        <w:t>Scientific Research</w:t>
      </w:r>
      <w:bookmarkEnd w:id="26"/>
    </w:p>
    <w:p w14:paraId="245E2F95" w14:textId="2EE217CD" w:rsidR="009870D8" w:rsidRDefault="009870D8" w:rsidP="00C4242D">
      <w:pPr>
        <w:rPr>
          <w:szCs w:val="24"/>
          <w:lang w:eastAsia="en-AU"/>
        </w:rPr>
      </w:pPr>
      <w:r>
        <w:rPr>
          <w:szCs w:val="24"/>
          <w:lang w:eastAsia="en-AU"/>
        </w:rPr>
        <w:t>Scientific research falls under two categories:</w:t>
      </w:r>
    </w:p>
    <w:p w14:paraId="249BA541" w14:textId="74B113ED" w:rsidR="009870D8" w:rsidRDefault="009870D8" w:rsidP="006B5BC0">
      <w:pPr>
        <w:pStyle w:val="ListParagraph"/>
        <w:numPr>
          <w:ilvl w:val="0"/>
          <w:numId w:val="2"/>
        </w:numPr>
        <w:rPr>
          <w:szCs w:val="24"/>
          <w:lang w:eastAsia="en-AU"/>
        </w:rPr>
      </w:pPr>
      <w:r>
        <w:rPr>
          <w:szCs w:val="24"/>
          <w:lang w:eastAsia="en-AU"/>
        </w:rPr>
        <w:t>Applied research</w:t>
      </w:r>
    </w:p>
    <w:p w14:paraId="485663F5" w14:textId="79EF8CCE" w:rsidR="00521655" w:rsidRDefault="00521655" w:rsidP="006B5BC0">
      <w:pPr>
        <w:pStyle w:val="ListParagraph"/>
        <w:numPr>
          <w:ilvl w:val="1"/>
          <w:numId w:val="2"/>
        </w:numPr>
        <w:rPr>
          <w:szCs w:val="24"/>
          <w:lang w:eastAsia="en-AU"/>
        </w:rPr>
      </w:pPr>
      <w:r>
        <w:rPr>
          <w:szCs w:val="24"/>
          <w:lang w:eastAsia="en-AU"/>
        </w:rPr>
        <w:t>Advancing agricultural, engineering, chemical, pharmaceutical theories etc., for the betterment of mankind</w:t>
      </w:r>
    </w:p>
    <w:p w14:paraId="44F2DF2B" w14:textId="788F5DCA" w:rsidR="009870D8" w:rsidRDefault="009870D8" w:rsidP="006B5BC0">
      <w:pPr>
        <w:pStyle w:val="ListParagraph"/>
        <w:numPr>
          <w:ilvl w:val="0"/>
          <w:numId w:val="2"/>
        </w:numPr>
        <w:rPr>
          <w:szCs w:val="24"/>
          <w:lang w:eastAsia="en-AU"/>
        </w:rPr>
      </w:pPr>
      <w:r>
        <w:rPr>
          <w:szCs w:val="24"/>
          <w:lang w:eastAsia="en-AU"/>
        </w:rPr>
        <w:t>Pure research</w:t>
      </w:r>
      <w:r w:rsidR="00807D84">
        <w:rPr>
          <w:szCs w:val="24"/>
          <w:lang w:eastAsia="en-AU"/>
        </w:rPr>
        <w:t>, a.k.a. Basic research</w:t>
      </w:r>
    </w:p>
    <w:p w14:paraId="2F0E07B1" w14:textId="4492B43A" w:rsidR="00807D84" w:rsidRPr="009870D8" w:rsidRDefault="00807D84" w:rsidP="006B5BC0">
      <w:pPr>
        <w:pStyle w:val="ListParagraph"/>
        <w:numPr>
          <w:ilvl w:val="1"/>
          <w:numId w:val="2"/>
        </w:numPr>
        <w:rPr>
          <w:szCs w:val="24"/>
          <w:lang w:eastAsia="en-AU"/>
        </w:rPr>
      </w:pPr>
      <w:r>
        <w:rPr>
          <w:szCs w:val="24"/>
          <w:lang w:eastAsia="en-AU"/>
        </w:rPr>
        <w:t>Research for its own sake to improve scientific theories such as black holes</w:t>
      </w:r>
      <w:r w:rsidR="00521655">
        <w:rPr>
          <w:szCs w:val="24"/>
          <w:lang w:eastAsia="en-AU"/>
        </w:rPr>
        <w:t>,</w:t>
      </w:r>
      <w:r>
        <w:rPr>
          <w:szCs w:val="24"/>
          <w:lang w:eastAsia="en-AU"/>
        </w:rPr>
        <w:t xml:space="preserve"> bending space time</w:t>
      </w:r>
      <w:r w:rsidR="001C577D">
        <w:rPr>
          <w:szCs w:val="24"/>
          <w:lang w:eastAsia="en-AU"/>
        </w:rPr>
        <w:t>,</w:t>
      </w:r>
      <w:r w:rsidR="00521655" w:rsidRPr="00521655">
        <w:rPr>
          <w:szCs w:val="24"/>
          <w:lang w:eastAsia="en-AU"/>
        </w:rPr>
        <w:t xml:space="preserve"> </w:t>
      </w:r>
      <w:r w:rsidR="00521655">
        <w:rPr>
          <w:szCs w:val="24"/>
          <w:lang w:eastAsia="en-AU"/>
        </w:rPr>
        <w:t>or</w:t>
      </w:r>
      <w:r w:rsidR="001C577D">
        <w:rPr>
          <w:szCs w:val="24"/>
          <w:lang w:eastAsia="en-AU"/>
        </w:rPr>
        <w:t xml:space="preserve"> discovering why pi is not a finite number</w:t>
      </w:r>
      <w:r>
        <w:rPr>
          <w:szCs w:val="24"/>
          <w:lang w:eastAsia="en-AU"/>
        </w:rPr>
        <w:t>.</w:t>
      </w:r>
    </w:p>
    <w:p w14:paraId="160558A8" w14:textId="1E59B247" w:rsidR="001C577D" w:rsidRDefault="001C577D" w:rsidP="0051114D">
      <w:pPr>
        <w:rPr>
          <w:szCs w:val="24"/>
          <w:lang w:eastAsia="en-AU"/>
        </w:rPr>
      </w:pPr>
      <w:r>
        <w:rPr>
          <w:szCs w:val="24"/>
          <w:lang w:eastAsia="en-AU"/>
        </w:rPr>
        <w:lastRenderedPageBreak/>
        <w:t xml:space="preserve">For reasons of profit, the R&amp;D divisions of large corporations would finance applied research, and regarding pure research, </w:t>
      </w:r>
      <w:r w:rsidR="00602FBE">
        <w:rPr>
          <w:szCs w:val="24"/>
          <w:lang w:eastAsia="en-AU"/>
        </w:rPr>
        <w:t>taxpayer</w:t>
      </w:r>
      <w:r>
        <w:rPr>
          <w:szCs w:val="24"/>
          <w:lang w:eastAsia="en-AU"/>
        </w:rPr>
        <w:t xml:space="preserve"> funds should be spent on more </w:t>
      </w:r>
      <w:r w:rsidR="00ED209B">
        <w:rPr>
          <w:szCs w:val="24"/>
          <w:lang w:eastAsia="en-AU"/>
        </w:rPr>
        <w:t>worthwhile interests</w:t>
      </w:r>
      <w:r>
        <w:rPr>
          <w:szCs w:val="24"/>
          <w:lang w:eastAsia="en-AU"/>
        </w:rPr>
        <w:t xml:space="preserve"> than the hobbies of scientists.</w:t>
      </w:r>
    </w:p>
    <w:p w14:paraId="38F164AA" w14:textId="2A146D79" w:rsidR="00602FBE" w:rsidRDefault="00602FBE" w:rsidP="0051114D">
      <w:pPr>
        <w:rPr>
          <w:szCs w:val="24"/>
          <w:lang w:eastAsia="en-AU"/>
        </w:rPr>
      </w:pPr>
      <w:r>
        <w:rPr>
          <w:szCs w:val="24"/>
          <w:lang w:eastAsia="en-AU"/>
        </w:rPr>
        <w:t xml:space="preserve">There is an argument that beneficial discoveries have been made via pure research. This is true, but a discovery worth </w:t>
      </w:r>
      <w:r w:rsidR="00ED209B">
        <w:rPr>
          <w:szCs w:val="24"/>
          <w:lang w:eastAsia="en-AU"/>
        </w:rPr>
        <w:t>$100 million to mankind is not worthwhile if it comes after $200 million of pure research funding. Besides, if the motive for pure research is to hopefully discover beneficial advancements</w:t>
      </w:r>
      <w:r w:rsidR="00094311">
        <w:rPr>
          <w:szCs w:val="24"/>
          <w:lang w:eastAsia="en-AU"/>
        </w:rPr>
        <w:t>,</w:t>
      </w:r>
      <w:r w:rsidR="00ED209B">
        <w:rPr>
          <w:szCs w:val="24"/>
          <w:lang w:eastAsia="en-AU"/>
        </w:rPr>
        <w:t xml:space="preserve"> then it </w:t>
      </w:r>
      <w:proofErr w:type="gramStart"/>
      <w:r w:rsidR="00ED209B">
        <w:rPr>
          <w:szCs w:val="24"/>
          <w:lang w:eastAsia="en-AU"/>
        </w:rPr>
        <w:t>actually comes</w:t>
      </w:r>
      <w:proofErr w:type="gramEnd"/>
      <w:r w:rsidR="00ED209B">
        <w:rPr>
          <w:szCs w:val="24"/>
          <w:lang w:eastAsia="en-AU"/>
        </w:rPr>
        <w:t xml:space="preserve"> under </w:t>
      </w:r>
      <w:r w:rsidR="00C72EAC">
        <w:rPr>
          <w:szCs w:val="24"/>
          <w:lang w:eastAsia="en-AU"/>
        </w:rPr>
        <w:t xml:space="preserve">the heading of </w:t>
      </w:r>
      <w:r w:rsidR="00ED209B">
        <w:rPr>
          <w:szCs w:val="24"/>
          <w:lang w:eastAsia="en-AU"/>
        </w:rPr>
        <w:t>applied research</w:t>
      </w:r>
      <w:r w:rsidR="000D3E67">
        <w:rPr>
          <w:szCs w:val="24"/>
          <w:lang w:eastAsia="en-AU"/>
        </w:rPr>
        <w:t>,</w:t>
      </w:r>
      <w:r w:rsidR="00ED209B">
        <w:rPr>
          <w:szCs w:val="24"/>
          <w:lang w:eastAsia="en-AU"/>
        </w:rPr>
        <w:t xml:space="preserve"> and thus best left to private R&amp;Ds who would be a far better judge of the feasibility of success</w:t>
      </w:r>
      <w:r w:rsidR="006F26E1">
        <w:rPr>
          <w:szCs w:val="24"/>
          <w:lang w:eastAsia="en-AU"/>
        </w:rPr>
        <w:t xml:space="preserve"> when approached by a grant claimant</w:t>
      </w:r>
      <w:r w:rsidR="00ED209B">
        <w:rPr>
          <w:szCs w:val="24"/>
          <w:lang w:eastAsia="en-AU"/>
        </w:rPr>
        <w:t>.</w:t>
      </w:r>
    </w:p>
    <w:p w14:paraId="52FD4B75" w14:textId="5A44A6A9" w:rsidR="00456DF7" w:rsidRDefault="00456DF7" w:rsidP="0051114D">
      <w:pPr>
        <w:rPr>
          <w:szCs w:val="24"/>
          <w:lang w:eastAsia="en-AU"/>
        </w:rPr>
      </w:pPr>
    </w:p>
    <w:p w14:paraId="16BA9576" w14:textId="31B5698E" w:rsidR="00456DF7" w:rsidRDefault="00456DF7" w:rsidP="003F793C">
      <w:pPr>
        <w:pStyle w:val="Heading3"/>
        <w:rPr>
          <w:lang w:eastAsia="en-AU"/>
        </w:rPr>
      </w:pPr>
      <w:bookmarkStart w:id="27" w:name="_Toc67043304"/>
      <w:r>
        <w:rPr>
          <w:lang w:eastAsia="en-AU"/>
        </w:rPr>
        <w:t>Abolish (govt.) Foreign Aid</w:t>
      </w:r>
      <w:bookmarkEnd w:id="27"/>
    </w:p>
    <w:p w14:paraId="364B2459" w14:textId="53F437C6" w:rsidR="00FA1EBE" w:rsidRDefault="00FA1EBE" w:rsidP="006B5BC0">
      <w:pPr>
        <w:pStyle w:val="ListParagraph"/>
        <w:numPr>
          <w:ilvl w:val="0"/>
          <w:numId w:val="8"/>
        </w:numPr>
      </w:pPr>
      <w:r w:rsidRPr="00154DAB">
        <w:rPr>
          <w:rStyle w:val="HTMLCite"/>
          <w:i w:val="0"/>
          <w:iCs w:val="0"/>
        </w:rPr>
        <w:t>Chris Kenny</w:t>
      </w:r>
      <w:r>
        <w:t xml:space="preserve">    </w:t>
      </w:r>
      <w:r w:rsidRPr="00154DAB">
        <w:rPr>
          <w:i/>
          <w:iCs/>
        </w:rPr>
        <w:t>The Australian</w:t>
      </w:r>
      <w:r>
        <w:rPr>
          <w:rStyle w:val="HTMLCite"/>
        </w:rPr>
        <w:t xml:space="preserve"> </w:t>
      </w:r>
      <w:r>
        <w:t xml:space="preserve">  </w:t>
      </w:r>
      <w:r>
        <w:rPr>
          <w:rStyle w:val="datestamp"/>
        </w:rPr>
        <w:t xml:space="preserve">March 30, </w:t>
      </w:r>
      <w:proofErr w:type="gramStart"/>
      <w:r>
        <w:rPr>
          <w:rStyle w:val="datestamp"/>
        </w:rPr>
        <w:t>2013</w:t>
      </w:r>
      <w:proofErr w:type="gramEnd"/>
      <w:r>
        <w:t xml:space="preserve"> </w:t>
      </w:r>
      <w:r>
        <w:rPr>
          <w:rStyle w:val="timestamp"/>
        </w:rPr>
        <w:t>12:00AM</w:t>
      </w:r>
    </w:p>
    <w:p w14:paraId="7BBE3808" w14:textId="36535790" w:rsidR="00FA1EBE" w:rsidRDefault="007630B7" w:rsidP="006B5BC0">
      <w:pPr>
        <w:pStyle w:val="ListParagraph"/>
        <w:numPr>
          <w:ilvl w:val="1"/>
          <w:numId w:val="8"/>
        </w:numPr>
      </w:pPr>
      <w:r>
        <w:t>O</w:t>
      </w:r>
      <w:r w:rsidR="00FA1EBE">
        <w:t xml:space="preserve">verseas aid agency, </w:t>
      </w:r>
      <w:proofErr w:type="spellStart"/>
      <w:r w:rsidR="00FA1EBE">
        <w:t>AusAid</w:t>
      </w:r>
      <w:proofErr w:type="spellEnd"/>
      <w:r w:rsidR="00FA1EBE">
        <w:t>, has become a "behemoth" with 1500 staff working on ways to spend their expanding budget.</w:t>
      </w:r>
    </w:p>
    <w:p w14:paraId="4B78729B" w14:textId="77777777" w:rsidR="00FA1EBE" w:rsidRDefault="00FA1EBE" w:rsidP="006B5BC0">
      <w:pPr>
        <w:pStyle w:val="ListParagraph"/>
        <w:numPr>
          <w:ilvl w:val="1"/>
          <w:numId w:val="8"/>
        </w:numPr>
      </w:pPr>
      <w:r>
        <w:t>Our annual expenditure on foreign aid has almost tripled in less than 10 years to more than $5 billion and it is projected to reach almost $9bn in 2016.</w:t>
      </w:r>
    </w:p>
    <w:p w14:paraId="66D18D22" w14:textId="6112ACA7" w:rsidR="00FA1EBE" w:rsidRDefault="00FA1EBE" w:rsidP="006B5BC0">
      <w:pPr>
        <w:pStyle w:val="ListParagraph"/>
        <w:numPr>
          <w:ilvl w:val="1"/>
          <w:numId w:val="8"/>
        </w:numPr>
      </w:pPr>
      <w:r>
        <w:t>Both the government and the Coalition are currently committed to an extraordinary aid spending target - increasing it to 0.5 per cent of GDP.</w:t>
      </w:r>
    </w:p>
    <w:p w14:paraId="247673A9" w14:textId="71831DDB" w:rsidR="00154DAB" w:rsidRDefault="00154DAB" w:rsidP="006B5BC0">
      <w:pPr>
        <w:pStyle w:val="ListParagraph"/>
        <w:numPr>
          <w:ilvl w:val="0"/>
          <w:numId w:val="8"/>
        </w:numPr>
      </w:pPr>
      <w:r>
        <w:t>‘Foreign Aid Fat Cats’, Herald Sun, 24/April/2013</w:t>
      </w:r>
    </w:p>
    <w:p w14:paraId="4E1D530B" w14:textId="2B750648" w:rsidR="00154DAB" w:rsidRDefault="00154DAB" w:rsidP="006B5BC0">
      <w:pPr>
        <w:pStyle w:val="ListParagraph"/>
        <w:numPr>
          <w:ilvl w:val="1"/>
          <w:numId w:val="8"/>
        </w:numPr>
      </w:pPr>
      <w:proofErr w:type="spellStart"/>
      <w:r>
        <w:t>AusAid</w:t>
      </w:r>
      <w:proofErr w:type="spellEnd"/>
      <w:r>
        <w:t>, the federal govt. foreign aid agency, has more than doubled its staff in just five years.</w:t>
      </w:r>
    </w:p>
    <w:p w14:paraId="73AF8A9E" w14:textId="1B33871D" w:rsidR="00154DAB" w:rsidRDefault="00154DAB" w:rsidP="006B5BC0">
      <w:pPr>
        <w:pStyle w:val="ListParagraph"/>
        <w:numPr>
          <w:ilvl w:val="1"/>
          <w:numId w:val="8"/>
        </w:numPr>
      </w:pPr>
      <w:r>
        <w:t>56% of its 1,528 staff are classified as executive level on salaries from $92,249 to $475,000 (2013 rate)</w:t>
      </w:r>
    </w:p>
    <w:p w14:paraId="22D32F84" w14:textId="600A3232" w:rsidR="00154DAB" w:rsidRPr="002F769C" w:rsidRDefault="00154DAB" w:rsidP="006B5BC0">
      <w:pPr>
        <w:pStyle w:val="ListParagraph"/>
        <w:numPr>
          <w:ilvl w:val="1"/>
          <w:numId w:val="8"/>
        </w:numPr>
      </w:pPr>
      <w:r>
        <w:t xml:space="preserve">The agency has more senior executives, pro rata, than the agencies of Prime Minister &amp; Cabinet, Treasury or Finance. </w:t>
      </w:r>
    </w:p>
    <w:p w14:paraId="4ED3A2CA" w14:textId="77777777" w:rsidR="00FA1EBE" w:rsidRDefault="00FA1EBE" w:rsidP="00456DF7">
      <w:pPr>
        <w:rPr>
          <w:lang w:eastAsia="en-AU"/>
        </w:rPr>
      </w:pPr>
    </w:p>
    <w:p w14:paraId="62CCFDFA" w14:textId="77777777" w:rsidR="00FA1EBE" w:rsidRDefault="00FA1EBE" w:rsidP="00456DF7">
      <w:pPr>
        <w:rPr>
          <w:lang w:eastAsia="en-AU"/>
        </w:rPr>
      </w:pPr>
    </w:p>
    <w:p w14:paraId="5868B507" w14:textId="3E35A2C9" w:rsidR="00EA4F91" w:rsidRDefault="00B776E2" w:rsidP="00456DF7">
      <w:pPr>
        <w:rPr>
          <w:lang w:eastAsia="en-AU"/>
        </w:rPr>
      </w:pPr>
      <w:hyperlink r:id="rId28" w:history="1">
        <w:r w:rsidR="00FA1EBE" w:rsidRPr="00E34F38">
          <w:rPr>
            <w:rStyle w:val="Hyperlink"/>
            <w:lang w:eastAsia="en-AU"/>
          </w:rPr>
          <w:t>https://www.dfat.gov.au/aid/who-we-work-with/ngos/list-of-australian-accredited-non-government-organisations</w:t>
        </w:r>
      </w:hyperlink>
    </w:p>
    <w:p w14:paraId="179F3143" w14:textId="6B8BE432" w:rsidR="00456DF7" w:rsidRDefault="00EA4F91" w:rsidP="00456DF7">
      <w:pPr>
        <w:rPr>
          <w:lang w:eastAsia="en-AU"/>
        </w:rPr>
      </w:pPr>
      <w:r>
        <w:rPr>
          <w:lang w:eastAsia="en-AU"/>
        </w:rPr>
        <w:t>According to the above DFAT site there are over 40 Australian privately run overseas aid organisations.</w:t>
      </w:r>
    </w:p>
    <w:p w14:paraId="70BE48C6" w14:textId="7EA2AA5C" w:rsidR="00EA4F91" w:rsidRDefault="00EA4F91" w:rsidP="00456DF7">
      <w:pPr>
        <w:rPr>
          <w:lang w:eastAsia="en-AU"/>
        </w:rPr>
      </w:pPr>
      <w:r>
        <w:rPr>
          <w:lang w:eastAsia="en-AU"/>
        </w:rPr>
        <w:t xml:space="preserve">These organisations succeed or fail in funding by how worthwhile they are viewed by </w:t>
      </w:r>
      <w:r w:rsidR="00ED0F0F">
        <w:rPr>
          <w:lang w:eastAsia="en-AU"/>
        </w:rPr>
        <w:t>Australians who are interested in foreign aid.</w:t>
      </w:r>
    </w:p>
    <w:p w14:paraId="416E97D6" w14:textId="17707606" w:rsidR="00ED0F0F" w:rsidRDefault="00ED0F0F" w:rsidP="00456DF7">
      <w:pPr>
        <w:rPr>
          <w:lang w:eastAsia="en-AU"/>
        </w:rPr>
      </w:pPr>
      <w:r>
        <w:rPr>
          <w:lang w:eastAsia="en-AU"/>
        </w:rPr>
        <w:t>Surely</w:t>
      </w:r>
      <w:r w:rsidR="00094311">
        <w:rPr>
          <w:lang w:eastAsia="en-AU"/>
        </w:rPr>
        <w:t xml:space="preserve"> there must be</w:t>
      </w:r>
      <w:r>
        <w:rPr>
          <w:lang w:eastAsia="en-AU"/>
        </w:rPr>
        <w:t xml:space="preserve"> a better way to organise overseas aid than by a politician who may have been recently appointed to his DFAT position and may be tempted to grant aid to countries who offer support for votes in the United Nations.</w:t>
      </w:r>
    </w:p>
    <w:p w14:paraId="01A52B39" w14:textId="219E32F8" w:rsidR="003F793C" w:rsidRDefault="003F793C" w:rsidP="00456DF7">
      <w:pPr>
        <w:rPr>
          <w:lang w:eastAsia="en-AU"/>
        </w:rPr>
      </w:pPr>
    </w:p>
    <w:p w14:paraId="626AACD1" w14:textId="77777777" w:rsidR="003F793C" w:rsidRDefault="003F793C" w:rsidP="003F793C">
      <w:pPr>
        <w:pStyle w:val="Heading3"/>
        <w:rPr>
          <w:lang w:eastAsia="en-AU"/>
        </w:rPr>
      </w:pPr>
      <w:bookmarkStart w:id="28" w:name="_Toc67043305"/>
      <w:r>
        <w:rPr>
          <w:lang w:eastAsia="en-AU"/>
        </w:rPr>
        <w:t>Vehicle accident insurance follows driver</w:t>
      </w:r>
      <w:bookmarkEnd w:id="28"/>
    </w:p>
    <w:p w14:paraId="3174B1E2" w14:textId="77777777" w:rsidR="003F793C" w:rsidRDefault="003F793C" w:rsidP="006B5BC0">
      <w:pPr>
        <w:pStyle w:val="ListParagraph"/>
        <w:numPr>
          <w:ilvl w:val="0"/>
          <w:numId w:val="4"/>
        </w:numPr>
        <w:rPr>
          <w:lang w:eastAsia="en-AU"/>
        </w:rPr>
      </w:pPr>
      <w:r>
        <w:rPr>
          <w:lang w:eastAsia="en-AU"/>
        </w:rPr>
        <w:t xml:space="preserve">TAC insurance &amp; </w:t>
      </w:r>
      <w:proofErr w:type="spellStart"/>
      <w:r>
        <w:rPr>
          <w:lang w:eastAsia="en-AU"/>
        </w:rPr>
        <w:t>Greenslips</w:t>
      </w:r>
      <w:proofErr w:type="spellEnd"/>
      <w:r>
        <w:rPr>
          <w:lang w:eastAsia="en-AU"/>
        </w:rPr>
        <w:t xml:space="preserve"> etc </w:t>
      </w:r>
    </w:p>
    <w:p w14:paraId="64D8EA6A" w14:textId="77777777" w:rsidR="003F793C" w:rsidRDefault="003F793C" w:rsidP="006B5BC0">
      <w:pPr>
        <w:pStyle w:val="ListParagraph"/>
        <w:numPr>
          <w:ilvl w:val="1"/>
          <w:numId w:val="4"/>
        </w:numPr>
        <w:rPr>
          <w:lang w:eastAsia="en-AU"/>
        </w:rPr>
      </w:pPr>
      <w:r>
        <w:rPr>
          <w:lang w:eastAsia="en-AU"/>
        </w:rPr>
        <w:t>Allow option of driver carrying insurance rather than vehicle</w:t>
      </w:r>
    </w:p>
    <w:p w14:paraId="70A5D100" w14:textId="77777777" w:rsidR="003F793C" w:rsidRDefault="003F793C" w:rsidP="006B5BC0">
      <w:pPr>
        <w:pStyle w:val="ListParagraph"/>
        <w:numPr>
          <w:ilvl w:val="2"/>
          <w:numId w:val="4"/>
        </w:numPr>
        <w:rPr>
          <w:lang w:eastAsia="en-AU"/>
        </w:rPr>
      </w:pPr>
      <w:r>
        <w:rPr>
          <w:lang w:eastAsia="en-AU"/>
        </w:rPr>
        <w:t>Tailored insurance would make it cheaper for good drivers</w:t>
      </w:r>
    </w:p>
    <w:p w14:paraId="244FEDCE" w14:textId="26D9A287" w:rsidR="003F793C" w:rsidRDefault="00F91849" w:rsidP="006B5BC0">
      <w:pPr>
        <w:pStyle w:val="ListParagraph"/>
        <w:numPr>
          <w:ilvl w:val="2"/>
          <w:numId w:val="4"/>
        </w:numPr>
        <w:rPr>
          <w:lang w:eastAsia="en-AU"/>
        </w:rPr>
      </w:pPr>
      <w:r>
        <w:rPr>
          <w:lang w:eastAsia="en-AU"/>
        </w:rPr>
        <w:t>Multiple c</w:t>
      </w:r>
      <w:r w:rsidR="003F793C">
        <w:rPr>
          <w:lang w:eastAsia="en-AU"/>
        </w:rPr>
        <w:t>ar</w:t>
      </w:r>
      <w:r>
        <w:rPr>
          <w:lang w:eastAsia="en-AU"/>
        </w:rPr>
        <w:t>s</w:t>
      </w:r>
      <w:r w:rsidR="003F793C">
        <w:rPr>
          <w:lang w:eastAsia="en-AU"/>
        </w:rPr>
        <w:t xml:space="preserve"> owner would not be hammered with multiple insurance</w:t>
      </w:r>
    </w:p>
    <w:p w14:paraId="2962B49B" w14:textId="5CC00721" w:rsidR="003F793C" w:rsidRPr="00272C5A" w:rsidRDefault="003F793C" w:rsidP="006B5BC0">
      <w:pPr>
        <w:pStyle w:val="ListParagraph"/>
        <w:numPr>
          <w:ilvl w:val="2"/>
          <w:numId w:val="4"/>
        </w:numPr>
        <w:rPr>
          <w:lang w:eastAsia="en-AU"/>
        </w:rPr>
      </w:pPr>
      <w:r>
        <w:rPr>
          <w:lang w:eastAsia="en-AU"/>
        </w:rPr>
        <w:t xml:space="preserve">Car owner </w:t>
      </w:r>
      <w:r w:rsidR="00F91849">
        <w:rPr>
          <w:lang w:eastAsia="en-AU"/>
        </w:rPr>
        <w:t>might</w:t>
      </w:r>
      <w:r>
        <w:rPr>
          <w:lang w:eastAsia="en-AU"/>
        </w:rPr>
        <w:t xml:space="preserve"> then be induced to also buy a motorcycle (</w:t>
      </w:r>
      <w:r w:rsidR="00F91849">
        <w:rPr>
          <w:lang w:eastAsia="en-AU"/>
        </w:rPr>
        <w:t>no 2</w:t>
      </w:r>
      <w:r w:rsidR="00F91849" w:rsidRPr="00F91849">
        <w:rPr>
          <w:vertAlign w:val="superscript"/>
          <w:lang w:eastAsia="en-AU"/>
        </w:rPr>
        <w:t>nd</w:t>
      </w:r>
      <w:r w:rsidR="00F91849">
        <w:rPr>
          <w:lang w:eastAsia="en-AU"/>
        </w:rPr>
        <w:t xml:space="preserve"> insurance</w:t>
      </w:r>
      <w:r>
        <w:rPr>
          <w:lang w:eastAsia="en-AU"/>
        </w:rPr>
        <w:t xml:space="preserve">) leading to less road </w:t>
      </w:r>
      <w:r w:rsidR="00F91849">
        <w:rPr>
          <w:lang w:eastAsia="en-AU"/>
        </w:rPr>
        <w:t>congestion.</w:t>
      </w:r>
      <w:r>
        <w:rPr>
          <w:lang w:eastAsia="en-AU"/>
        </w:rPr>
        <w:t xml:space="preserve"> </w:t>
      </w:r>
    </w:p>
    <w:p w14:paraId="4D1615BB" w14:textId="77777777" w:rsidR="003F793C" w:rsidRPr="00456DF7" w:rsidRDefault="003F793C" w:rsidP="00456DF7">
      <w:pPr>
        <w:rPr>
          <w:lang w:eastAsia="en-AU"/>
        </w:rPr>
      </w:pPr>
    </w:p>
    <w:p w14:paraId="1D7B7607" w14:textId="148AD084" w:rsidR="00CB17CE" w:rsidRDefault="00B914E0" w:rsidP="00B914E0">
      <w:pPr>
        <w:pStyle w:val="Heading1"/>
      </w:pPr>
      <w:bookmarkStart w:id="29" w:name="_Toc67043306"/>
      <w:r>
        <w:lastRenderedPageBreak/>
        <w:t>Education</w:t>
      </w:r>
      <w:bookmarkEnd w:id="29"/>
    </w:p>
    <w:p w14:paraId="2C6E0E5A" w14:textId="15296798" w:rsidR="00B914E0" w:rsidRDefault="00B914E0" w:rsidP="00B914E0"/>
    <w:p w14:paraId="418B9CA8" w14:textId="10FA70F4" w:rsidR="00B914E0" w:rsidRDefault="00B914E0" w:rsidP="003F793C">
      <w:pPr>
        <w:pStyle w:val="Heading3"/>
        <w:rPr>
          <w:lang w:eastAsia="en-AU"/>
        </w:rPr>
      </w:pPr>
      <w:bookmarkStart w:id="30" w:name="_Toc67043307"/>
      <w:r>
        <w:rPr>
          <w:lang w:eastAsia="en-AU"/>
        </w:rPr>
        <w:t>School vouchers – means tested</w:t>
      </w:r>
      <w:bookmarkEnd w:id="30"/>
      <w:r>
        <w:rPr>
          <w:lang w:eastAsia="en-AU"/>
        </w:rPr>
        <w:t xml:space="preserve"> </w:t>
      </w:r>
    </w:p>
    <w:p w14:paraId="2405B4F8" w14:textId="77777777" w:rsidR="00B914E0" w:rsidRPr="00B704B7" w:rsidRDefault="00B914E0" w:rsidP="00B914E0">
      <w:pPr>
        <w:rPr>
          <w:szCs w:val="24"/>
          <w:lang w:eastAsia="en-AU"/>
        </w:rPr>
      </w:pPr>
      <w:r w:rsidRPr="00B704B7">
        <w:rPr>
          <w:szCs w:val="24"/>
          <w:lang w:eastAsia="en-AU"/>
        </w:rPr>
        <w:t xml:space="preserve">One of the most common </w:t>
      </w:r>
      <w:proofErr w:type="gramStart"/>
      <w:r w:rsidRPr="00B704B7">
        <w:rPr>
          <w:szCs w:val="24"/>
          <w:lang w:eastAsia="en-AU"/>
        </w:rPr>
        <w:t>argument</w:t>
      </w:r>
      <w:proofErr w:type="gramEnd"/>
      <w:r w:rsidRPr="00B704B7">
        <w:rPr>
          <w:szCs w:val="24"/>
          <w:lang w:eastAsia="en-AU"/>
        </w:rPr>
        <w:t xml:space="preserve"> against vouchers is “you want to take money from </w:t>
      </w:r>
      <w:r>
        <w:rPr>
          <w:szCs w:val="24"/>
          <w:lang w:eastAsia="en-AU"/>
        </w:rPr>
        <w:t xml:space="preserve">poor </w:t>
      </w:r>
      <w:r w:rsidRPr="00B704B7">
        <w:rPr>
          <w:szCs w:val="24"/>
          <w:lang w:eastAsia="en-AU"/>
        </w:rPr>
        <w:t>state schools to give to the rich private schools?”</w:t>
      </w:r>
    </w:p>
    <w:p w14:paraId="7077DDF9" w14:textId="5E19C917" w:rsidR="00B914E0" w:rsidRDefault="00B914E0" w:rsidP="00B914E0">
      <w:pPr>
        <w:rPr>
          <w:szCs w:val="24"/>
          <w:lang w:eastAsia="en-AU"/>
        </w:rPr>
      </w:pPr>
      <w:r w:rsidRPr="00B704B7">
        <w:rPr>
          <w:szCs w:val="24"/>
          <w:lang w:eastAsia="en-AU"/>
        </w:rPr>
        <w:t xml:space="preserve">A simple method to neutralise that is to make </w:t>
      </w:r>
      <w:r>
        <w:rPr>
          <w:szCs w:val="24"/>
          <w:lang w:eastAsia="en-AU"/>
        </w:rPr>
        <w:t>vouchers</w:t>
      </w:r>
      <w:r w:rsidRPr="00B704B7">
        <w:rPr>
          <w:szCs w:val="24"/>
          <w:lang w:eastAsia="en-AU"/>
        </w:rPr>
        <w:t xml:space="preserve"> means tested according to income or wealth, where </w:t>
      </w:r>
      <w:r w:rsidRPr="00B704B7">
        <w:rPr>
          <w:b/>
          <w:bCs/>
          <w:szCs w:val="24"/>
          <w:lang w:eastAsia="en-AU"/>
        </w:rPr>
        <w:t>all</w:t>
      </w:r>
      <w:r w:rsidRPr="00B704B7">
        <w:rPr>
          <w:szCs w:val="24"/>
          <w:lang w:eastAsia="en-AU"/>
        </w:rPr>
        <w:t xml:space="preserve"> eligible students, whether state or private school, receive </w:t>
      </w:r>
      <w:r w:rsidR="006F26E1">
        <w:rPr>
          <w:szCs w:val="24"/>
          <w:lang w:eastAsia="en-AU"/>
        </w:rPr>
        <w:t>vouchers of the same value,</w:t>
      </w:r>
      <w:r w:rsidRPr="00B704B7">
        <w:rPr>
          <w:szCs w:val="24"/>
          <w:lang w:eastAsia="en-AU"/>
        </w:rPr>
        <w:t xml:space="preserve"> and state schools only means of </w:t>
      </w:r>
      <w:r w:rsidR="006F26E1">
        <w:rPr>
          <w:szCs w:val="24"/>
          <w:lang w:eastAsia="en-AU"/>
        </w:rPr>
        <w:t xml:space="preserve">taxpayer </w:t>
      </w:r>
      <w:r w:rsidRPr="00B704B7">
        <w:rPr>
          <w:szCs w:val="24"/>
          <w:lang w:eastAsia="en-AU"/>
        </w:rPr>
        <w:t>funding is through the vouchers received from attending students</w:t>
      </w:r>
      <w:r w:rsidR="0088124C">
        <w:rPr>
          <w:szCs w:val="24"/>
          <w:lang w:eastAsia="en-AU"/>
        </w:rPr>
        <w:t>.</w:t>
      </w:r>
    </w:p>
    <w:p w14:paraId="162BB55B" w14:textId="25D9285C" w:rsidR="0088124C" w:rsidRDefault="0088124C" w:rsidP="00B914E0">
      <w:pPr>
        <w:rPr>
          <w:szCs w:val="24"/>
          <w:lang w:eastAsia="en-AU"/>
        </w:rPr>
      </w:pPr>
    </w:p>
    <w:p w14:paraId="16EE0769" w14:textId="1C43C1A4" w:rsidR="0088124C" w:rsidRDefault="0088124C" w:rsidP="003F793C">
      <w:pPr>
        <w:pStyle w:val="Heading3"/>
        <w:rPr>
          <w:lang w:eastAsia="en-AU"/>
        </w:rPr>
      </w:pPr>
      <w:bookmarkStart w:id="31" w:name="_Toc67043308"/>
      <w:r>
        <w:rPr>
          <w:lang w:eastAsia="en-AU"/>
        </w:rPr>
        <w:t>Abolish Government Set Education Curriculum</w:t>
      </w:r>
      <w:bookmarkEnd w:id="31"/>
    </w:p>
    <w:p w14:paraId="6E6876C9" w14:textId="4DF25AC1" w:rsidR="00080425" w:rsidRPr="00080425" w:rsidRDefault="00080425" w:rsidP="00080425">
      <w:pPr>
        <w:rPr>
          <w:lang w:eastAsia="en-AU"/>
        </w:rPr>
      </w:pPr>
      <w:r>
        <w:rPr>
          <w:lang w:eastAsia="en-AU"/>
        </w:rPr>
        <w:t xml:space="preserve">As much as government would not have the right to deny a licence to a school, </w:t>
      </w:r>
      <w:r w:rsidR="002E772B">
        <w:rPr>
          <w:lang w:eastAsia="en-AU"/>
        </w:rPr>
        <w:t xml:space="preserve">subject to all staff possessing police issued “Working with Children” certificates, and other prerequisites associated with an average business, it would have the right to undertake random school inspections, and perhaps give general knowledge tests to randomly selected students. The results of such would be make public </w:t>
      </w:r>
      <w:proofErr w:type="gramStart"/>
      <w:r w:rsidR="002E772B">
        <w:rPr>
          <w:lang w:eastAsia="en-AU"/>
        </w:rPr>
        <w:t>so as to</w:t>
      </w:r>
      <w:proofErr w:type="gramEnd"/>
      <w:r w:rsidR="002E772B">
        <w:rPr>
          <w:lang w:eastAsia="en-AU"/>
        </w:rPr>
        <w:t xml:space="preserve"> give </w:t>
      </w:r>
      <w:r w:rsidR="008212FB">
        <w:rPr>
          <w:lang w:eastAsia="en-AU"/>
        </w:rPr>
        <w:t>an indication</w:t>
      </w:r>
      <w:r w:rsidR="002E772B">
        <w:rPr>
          <w:lang w:eastAsia="en-AU"/>
        </w:rPr>
        <w:t xml:space="preserve"> to </w:t>
      </w:r>
      <w:r w:rsidR="008212FB">
        <w:rPr>
          <w:lang w:eastAsia="en-AU"/>
        </w:rPr>
        <w:t xml:space="preserve">existing and </w:t>
      </w:r>
      <w:r w:rsidR="002E772B">
        <w:rPr>
          <w:lang w:eastAsia="en-AU"/>
        </w:rPr>
        <w:t xml:space="preserve">possible </w:t>
      </w:r>
      <w:r w:rsidR="008212FB">
        <w:rPr>
          <w:lang w:eastAsia="en-AU"/>
        </w:rPr>
        <w:t xml:space="preserve">future parents of the merits of the school.  </w:t>
      </w:r>
    </w:p>
    <w:p w14:paraId="386C990E" w14:textId="393875B8" w:rsidR="009D123A" w:rsidRDefault="009D123A" w:rsidP="009D123A">
      <w:pPr>
        <w:rPr>
          <w:lang w:eastAsia="en-AU"/>
        </w:rPr>
      </w:pPr>
    </w:p>
    <w:p w14:paraId="4608E032" w14:textId="5D8DBB86" w:rsidR="009D123A" w:rsidRDefault="009D123A" w:rsidP="009D123A">
      <w:pPr>
        <w:rPr>
          <w:lang w:eastAsia="en-AU"/>
        </w:rPr>
      </w:pPr>
    </w:p>
    <w:p w14:paraId="215FE9F6" w14:textId="3705A414" w:rsidR="009D123A" w:rsidRDefault="009D123A" w:rsidP="009D123A">
      <w:pPr>
        <w:pStyle w:val="Heading1"/>
        <w:rPr>
          <w:lang w:eastAsia="en-AU"/>
        </w:rPr>
      </w:pPr>
      <w:bookmarkStart w:id="32" w:name="_Toc67043309"/>
      <w:r>
        <w:rPr>
          <w:lang w:eastAsia="en-AU"/>
        </w:rPr>
        <w:t>Law</w:t>
      </w:r>
      <w:bookmarkEnd w:id="32"/>
    </w:p>
    <w:p w14:paraId="1FE80466" w14:textId="77777777" w:rsidR="00AA35C9" w:rsidRDefault="00AA35C9" w:rsidP="00AA35C9">
      <w:pPr>
        <w:pStyle w:val="Heading3"/>
      </w:pPr>
      <w:bookmarkStart w:id="33" w:name="_Toc67043310"/>
      <w:r>
        <w:t>Legal Procedure / Due Process</w:t>
      </w:r>
      <w:bookmarkEnd w:id="33"/>
    </w:p>
    <w:p w14:paraId="22FD801E" w14:textId="0297B119" w:rsidR="00AA35C9" w:rsidRDefault="00AA35C9" w:rsidP="00AA35C9">
      <w:pPr>
        <w:pStyle w:val="Heading4"/>
      </w:pPr>
      <w:bookmarkStart w:id="34" w:name="_Toc67043311"/>
      <w:r>
        <w:t xml:space="preserve">Innocent until proven </w:t>
      </w:r>
      <w:r w:rsidR="00453D50">
        <w:t>guilty/</w:t>
      </w:r>
      <w:r w:rsidR="0077047B">
        <w:t>liable</w:t>
      </w:r>
      <w:bookmarkEnd w:id="34"/>
      <w:r w:rsidR="0077047B">
        <w:t xml:space="preserve"> </w:t>
      </w:r>
    </w:p>
    <w:p w14:paraId="7228C82D" w14:textId="77777777" w:rsidR="00AA35C9" w:rsidRDefault="00AA35C9" w:rsidP="00AA35C9">
      <w:pPr>
        <w:pStyle w:val="Heading5"/>
      </w:pPr>
      <w:bookmarkStart w:id="35" w:name="_Toc67043312"/>
      <w:r>
        <w:t>Current Law</w:t>
      </w:r>
      <w:bookmarkEnd w:id="35"/>
    </w:p>
    <w:p w14:paraId="219458EA" w14:textId="77777777" w:rsidR="00AA35C9" w:rsidRDefault="00AA35C9" w:rsidP="00AA35C9">
      <w:r>
        <w:t xml:space="preserve">Section 361 of the </w:t>
      </w:r>
      <w:proofErr w:type="spellStart"/>
      <w:r>
        <w:t>Cmlth</w:t>
      </w:r>
      <w:proofErr w:type="spellEnd"/>
      <w:r>
        <w:t xml:space="preserve"> Fair Work Act</w:t>
      </w:r>
    </w:p>
    <w:p w14:paraId="5323D882" w14:textId="77777777" w:rsidR="00AA35C9" w:rsidRDefault="00AA35C9" w:rsidP="00AA35C9">
      <w:r>
        <w:t>“</w:t>
      </w:r>
      <w:proofErr w:type="gramStart"/>
      <w:r>
        <w:t>it</w:t>
      </w:r>
      <w:proofErr w:type="gramEnd"/>
      <w:r>
        <w:t xml:space="preserve"> is presumed, in proceedings arising from the application, that the </w:t>
      </w:r>
      <w:r w:rsidRPr="00831DF4">
        <w:t>action</w:t>
      </w:r>
      <w:r>
        <w:t xml:space="preserve"> was, or is being, taken for that reason [discrimination/unfair dismissal], unless the person [accused] proves otherwise.”</w:t>
      </w:r>
    </w:p>
    <w:p w14:paraId="2135C25A" w14:textId="77777777" w:rsidR="00AA35C9" w:rsidRDefault="00B776E2" w:rsidP="00AA35C9">
      <w:hyperlink r:id="rId29" w:history="1">
        <w:r w:rsidR="00AA35C9" w:rsidRPr="001724C3">
          <w:rPr>
            <w:rStyle w:val="Hyperlink"/>
          </w:rPr>
          <w:t>https://fairworklegaladvice.com.au/the-reverse-onus-of-proof-in-general-protections/</w:t>
        </w:r>
      </w:hyperlink>
    </w:p>
    <w:p w14:paraId="266DC958" w14:textId="66E997D9" w:rsidR="00AA35C9" w:rsidRDefault="00AA35C9" w:rsidP="00AA35C9"/>
    <w:p w14:paraId="2A735984" w14:textId="62721B17" w:rsidR="005D1499" w:rsidRDefault="005D1499" w:rsidP="00AA35C9">
      <w:r>
        <w:t xml:space="preserve">Part 4A Division 1 and Division 2 of the Confiscation Act 1997 Vic (No. 108) declare that the government can place a restraining order (prohibiting sale) on property it suspects was proceeds from a crime or acquired from proceeds of a crime, and after six months, seize it if, by then, the owner cannot prove </w:t>
      </w:r>
      <w:r w:rsidR="00370A7A">
        <w:t>its acquisition was without taint.</w:t>
      </w:r>
    </w:p>
    <w:p w14:paraId="371007AD" w14:textId="77777777" w:rsidR="00370A7A" w:rsidRDefault="00370A7A" w:rsidP="00AA35C9"/>
    <w:p w14:paraId="6B45004F" w14:textId="1107ED52" w:rsidR="00673082" w:rsidRPr="00673082" w:rsidRDefault="00AA35C9" w:rsidP="00370A7A">
      <w:pPr>
        <w:pStyle w:val="Heading5"/>
      </w:pPr>
      <w:bookmarkStart w:id="36" w:name="_Toc67043313"/>
      <w:r>
        <w:t>Suggested Reform</w:t>
      </w:r>
      <w:bookmarkEnd w:id="36"/>
    </w:p>
    <w:p w14:paraId="7DD1B7EF" w14:textId="13269DC8" w:rsidR="00AA35C9" w:rsidRDefault="00AA35C9" w:rsidP="00AA35C9">
      <w:r>
        <w:t xml:space="preserve">Contrary to </w:t>
      </w:r>
      <w:r w:rsidR="00673082">
        <w:t xml:space="preserve">the </w:t>
      </w:r>
      <w:r>
        <w:t>above law</w:t>
      </w:r>
      <w:r w:rsidR="00673082">
        <w:t>s</w:t>
      </w:r>
      <w:r>
        <w:t>,</w:t>
      </w:r>
      <w:r w:rsidR="00673082">
        <w:t xml:space="preserve"> a perennial concept in our </w:t>
      </w:r>
      <w:r w:rsidR="00453D50">
        <w:t>Anglo-American</w:t>
      </w:r>
      <w:r w:rsidR="00673082">
        <w:t xml:space="preserve"> legal system is that</w:t>
      </w:r>
      <w:r>
        <w:t xml:space="preserve"> in any proceedings in court, the presumption of innocence shall always fall upon the accused and the onus of proof of wrongdoing of the accused must always fall upon the plaintiff / prosecutor.</w:t>
      </w:r>
    </w:p>
    <w:p w14:paraId="10F5BC9B" w14:textId="7D033D74" w:rsidR="008809AD" w:rsidRDefault="00673082" w:rsidP="00AA35C9">
      <w:r>
        <w:t xml:space="preserve">Note: </w:t>
      </w:r>
      <w:r w:rsidR="008809AD">
        <w:t xml:space="preserve">There is the obvious exception </w:t>
      </w:r>
      <w:proofErr w:type="gramStart"/>
      <w:r w:rsidR="008809AD">
        <w:t>with regard to</w:t>
      </w:r>
      <w:proofErr w:type="gramEnd"/>
      <w:r w:rsidR="008809AD">
        <w:t xml:space="preserve"> defences against a criminal charge when the accused might </w:t>
      </w:r>
      <w:r>
        <w:t>plead</w:t>
      </w:r>
      <w:r w:rsidR="008809AD">
        <w:t xml:space="preserve"> </w:t>
      </w:r>
      <w:r>
        <w:t xml:space="preserve">what is called an affirmative defence, whereupon they claim </w:t>
      </w:r>
      <w:r w:rsidR="008809AD">
        <w:t xml:space="preserve">‘self-defence’ or ‘insanity’, etc, </w:t>
      </w:r>
      <w:r>
        <w:t>and in such a case</w:t>
      </w:r>
      <w:r w:rsidR="008809AD">
        <w:t>, as the accused introduces the excuse, it is up to he/she to prove it.</w:t>
      </w:r>
    </w:p>
    <w:p w14:paraId="00598188" w14:textId="3D0AA087" w:rsidR="00370A7A" w:rsidRDefault="00370A7A" w:rsidP="00AA35C9">
      <w:r>
        <w:lastRenderedPageBreak/>
        <w:t xml:space="preserve">With regards to the </w:t>
      </w:r>
      <w:proofErr w:type="gramStart"/>
      <w:r>
        <w:t>above mentioned</w:t>
      </w:r>
      <w:proofErr w:type="gramEnd"/>
      <w:r>
        <w:t xml:space="preserve"> Confiscation Act, it would justifiably aid in the prosecution of crime for authorities to have the power to restrain property for a limited period of time, but only to allow the state to prove malfeasance, and not the alternative. </w:t>
      </w:r>
    </w:p>
    <w:p w14:paraId="70651370" w14:textId="77777777" w:rsidR="0077047B" w:rsidRDefault="0077047B" w:rsidP="00AA35C9"/>
    <w:p w14:paraId="3202FDC7" w14:textId="77777777" w:rsidR="0077047B" w:rsidRDefault="0077047B" w:rsidP="0077047B">
      <w:pPr>
        <w:pStyle w:val="Heading3"/>
      </w:pPr>
      <w:bookmarkStart w:id="37" w:name="_Toc67043314"/>
      <w:r>
        <w:t>Criminal Law</w:t>
      </w:r>
      <w:bookmarkEnd w:id="37"/>
    </w:p>
    <w:p w14:paraId="6031EA1F" w14:textId="77777777" w:rsidR="00AA35C9" w:rsidRDefault="00AA35C9" w:rsidP="00AA35C9">
      <w:pPr>
        <w:pStyle w:val="Heading4"/>
      </w:pPr>
      <w:bookmarkStart w:id="38" w:name="_Toc67043315"/>
      <w:r>
        <w:t>The punishment fits the crime</w:t>
      </w:r>
      <w:bookmarkEnd w:id="38"/>
    </w:p>
    <w:p w14:paraId="75EF88E4" w14:textId="77777777" w:rsidR="00AA35C9" w:rsidRPr="00C55A8B" w:rsidRDefault="00AA35C9" w:rsidP="00AA35C9">
      <w:pPr>
        <w:pStyle w:val="Heading5"/>
      </w:pPr>
      <w:bookmarkStart w:id="39" w:name="_Toc67043316"/>
      <w:r>
        <w:t>Current Law</w:t>
      </w:r>
      <w:bookmarkEnd w:id="39"/>
    </w:p>
    <w:p w14:paraId="016386AC" w14:textId="77777777" w:rsidR="00AA35C9" w:rsidRDefault="00AA35C9" w:rsidP="00AA35C9">
      <w:r>
        <w:t xml:space="preserve">Confiscation of property </w:t>
      </w:r>
      <w:r w:rsidRPr="00365C50">
        <w:rPr>
          <w:b/>
          <w:bCs/>
        </w:rPr>
        <w:t>used</w:t>
      </w:r>
      <w:r>
        <w:t xml:space="preserve"> in a crime.</w:t>
      </w:r>
    </w:p>
    <w:p w14:paraId="62322111" w14:textId="77777777" w:rsidR="00AA35C9" w:rsidRDefault="00AA35C9" w:rsidP="00AA35C9">
      <w:r>
        <w:t>An objective of the Confiscation Act 1997 (Victoria) is:</w:t>
      </w:r>
    </w:p>
    <w:p w14:paraId="382B65F0" w14:textId="77777777" w:rsidR="00AA35C9" w:rsidRDefault="00AA35C9" w:rsidP="00AA35C9">
      <w:r>
        <w:t xml:space="preserve">“…to deprive persons of the proceeds of their crime </w:t>
      </w:r>
      <w:r w:rsidRPr="0028347D">
        <w:rPr>
          <w:b/>
          <w:bCs/>
        </w:rPr>
        <w:t>and of property used in the commission of crime</w:t>
      </w:r>
      <w:r>
        <w:t xml:space="preserve">” </w:t>
      </w:r>
      <w:hyperlink r:id="rId30" w:history="1">
        <w:r w:rsidRPr="00141EA3">
          <w:rPr>
            <w:rStyle w:val="Hyperlink"/>
          </w:rPr>
          <w:t>https://www.opp.vic.gov.au/Our-Work/Proceeds-of-Crime</w:t>
        </w:r>
      </w:hyperlink>
    </w:p>
    <w:p w14:paraId="73F2888B" w14:textId="77777777" w:rsidR="00AA35C9" w:rsidRDefault="00AA35C9" w:rsidP="00AA35C9">
      <w:r>
        <w:t xml:space="preserve">This does not merely mean confiscating a knife, gun or burglary tools used for nefarious purposes, but to confiscate the car used to carry away the stolen 75” TV, and even much more expensive items than that. </w:t>
      </w:r>
    </w:p>
    <w:p w14:paraId="3A6D2CF7" w14:textId="77777777" w:rsidR="00AA35C9" w:rsidRDefault="00AA35C9" w:rsidP="00AA35C9">
      <w:r>
        <w:t>The Act itself, at Section 34B, gives an example of a crime occurring in the felon’s rented flat. As the landlord cannot be expected to lose his property, the Act allows another dwelling, owned by the felon, to be confiscated in its place.</w:t>
      </w:r>
    </w:p>
    <w:p w14:paraId="0962CBF0" w14:textId="77777777" w:rsidR="00AA35C9" w:rsidRDefault="00AA35C9" w:rsidP="00AA35C9"/>
    <w:p w14:paraId="2E365F40" w14:textId="77777777" w:rsidR="00AA35C9" w:rsidRDefault="00AA35C9" w:rsidP="00AA35C9">
      <w:r>
        <w:t xml:space="preserve">Note: the property is not confiscated as a bond to help pay the felon’s fine, but as a </w:t>
      </w:r>
      <w:proofErr w:type="gramStart"/>
      <w:r>
        <w:t>punishment in itself, in</w:t>
      </w:r>
      <w:proofErr w:type="gramEnd"/>
      <w:r>
        <w:t xml:space="preserve"> addition to whatever punishment the culprit may receive.</w:t>
      </w:r>
    </w:p>
    <w:p w14:paraId="76F0E267" w14:textId="77777777" w:rsidR="00AA35C9" w:rsidRDefault="00AA35C9" w:rsidP="00AA35C9">
      <w:proofErr w:type="gramStart"/>
      <w:r>
        <w:t>So</w:t>
      </w:r>
      <w:proofErr w:type="gramEnd"/>
      <w:r>
        <w:t xml:space="preserve"> if villain A lures a woman into his house to sexually assault her and villain B follows an unaccompanied woman into the park at dusk to commit the same crime, B pays for his crime with a three year non-parole jail term, while A gets the same term as well as losing his $500,000 home.</w:t>
      </w:r>
    </w:p>
    <w:p w14:paraId="122A868D" w14:textId="77777777" w:rsidR="00AA35C9" w:rsidRDefault="00AA35C9" w:rsidP="00AA35C9"/>
    <w:p w14:paraId="04788FE4" w14:textId="77777777" w:rsidR="00AA35C9" w:rsidRDefault="00AA35C9" w:rsidP="00AA35C9">
      <w:r>
        <w:t>Section 3 Confiscation of Proceeds of Crime Act 1989 NSW</w:t>
      </w:r>
    </w:p>
    <w:p w14:paraId="2034C7F1" w14:textId="77777777" w:rsidR="00AA35C9" w:rsidRDefault="00AA35C9" w:rsidP="00AA35C9">
      <w:r>
        <w:t xml:space="preserve">“The principal objects of this Act are: </w:t>
      </w:r>
    </w:p>
    <w:p w14:paraId="23E71F2D" w14:textId="77777777" w:rsidR="00AA35C9" w:rsidRDefault="00AA35C9" w:rsidP="00AA35C9">
      <w:r>
        <w:t xml:space="preserve">(b) to provide for the forfeiture of property </w:t>
      </w:r>
      <w:r w:rsidRPr="00575655">
        <w:rPr>
          <w:b/>
          <w:bCs/>
        </w:rPr>
        <w:t>used in or in connection with</w:t>
      </w:r>
      <w:r>
        <w:t xml:space="preserve"> the commission of such offences against certain laws of the State,”</w:t>
      </w:r>
    </w:p>
    <w:p w14:paraId="74A3C4C8" w14:textId="77777777" w:rsidR="00AA35C9" w:rsidRDefault="00AA35C9" w:rsidP="00AA35C9"/>
    <w:p w14:paraId="49C118C7" w14:textId="77777777" w:rsidR="00AA35C9" w:rsidRDefault="00AA35C9" w:rsidP="00AA35C9">
      <w:pPr>
        <w:pStyle w:val="Heading5"/>
      </w:pPr>
      <w:bookmarkStart w:id="40" w:name="_Toc67043317"/>
      <w:r>
        <w:t>Suggested Reform</w:t>
      </w:r>
      <w:bookmarkEnd w:id="40"/>
    </w:p>
    <w:p w14:paraId="0FE06855" w14:textId="1E445FE2" w:rsidR="00AA35C9" w:rsidRPr="00575655" w:rsidRDefault="00AA35C9" w:rsidP="00AA35C9">
      <w:pPr>
        <w:rPr>
          <w:lang w:val="en-US"/>
        </w:rPr>
      </w:pPr>
      <w:r>
        <w:rPr>
          <w:lang w:val="en-US"/>
        </w:rPr>
        <w:t xml:space="preserve">Not only should the suffering of punishment for a felon not exceed the suffering by the victim of the original crime, but the degree of suffering cannot be </w:t>
      </w:r>
      <w:r w:rsidR="0077047B">
        <w:rPr>
          <w:lang w:val="en-US"/>
        </w:rPr>
        <w:t xml:space="preserve">decided </w:t>
      </w:r>
      <w:r>
        <w:rPr>
          <w:lang w:val="en-US"/>
        </w:rPr>
        <w:t>by happenstance</w:t>
      </w:r>
      <w:r w:rsidR="006F26E1">
        <w:rPr>
          <w:lang w:val="en-US"/>
        </w:rPr>
        <w:t>,</w:t>
      </w:r>
      <w:r>
        <w:rPr>
          <w:lang w:val="en-US"/>
        </w:rPr>
        <w:t xml:space="preserve"> but as much as practically possible be equivalent for all </w:t>
      </w:r>
      <w:r w:rsidR="0077047B">
        <w:rPr>
          <w:lang w:val="en-US"/>
        </w:rPr>
        <w:t>others</w:t>
      </w:r>
      <w:r>
        <w:rPr>
          <w:lang w:val="en-US"/>
        </w:rPr>
        <w:t xml:space="preserve"> who commit the same crime.</w:t>
      </w:r>
    </w:p>
    <w:p w14:paraId="01D73D4E" w14:textId="77777777" w:rsidR="009D123A" w:rsidRDefault="009D123A" w:rsidP="00E84CA5">
      <w:pPr>
        <w:pStyle w:val="Heading4"/>
      </w:pPr>
      <w:bookmarkStart w:id="41" w:name="_Toc62060356"/>
      <w:bookmarkStart w:id="42" w:name="_Toc67043318"/>
      <w:r w:rsidRPr="00964027">
        <w:t>History of witness’s dishonesty cannot be withheld</w:t>
      </w:r>
      <w:bookmarkEnd w:id="41"/>
      <w:bookmarkEnd w:id="42"/>
    </w:p>
    <w:p w14:paraId="395798CD" w14:textId="77777777" w:rsidR="009D123A" w:rsidRDefault="009D123A" w:rsidP="009D123A">
      <w:pPr>
        <w:pStyle w:val="Heading5"/>
      </w:pPr>
      <w:bookmarkStart w:id="43" w:name="_Toc67043319"/>
      <w:r>
        <w:t>Current Law</w:t>
      </w:r>
      <w:bookmarkEnd w:id="43"/>
    </w:p>
    <w:p w14:paraId="708DC48B" w14:textId="77777777" w:rsidR="009D123A" w:rsidRDefault="009D123A" w:rsidP="009D123A">
      <w:r>
        <w:t>In a 2019 rape trial in NSW, the defendant was not allowed to present evidence pertaining to the fact that the claimant had a criminal record of perjury, in fact relating to an earlier claim that she had been raped by another male.</w:t>
      </w:r>
    </w:p>
    <w:p w14:paraId="09B9F1B3" w14:textId="77777777" w:rsidR="009D123A" w:rsidRDefault="009D123A" w:rsidP="009D123A">
      <w:r>
        <w:t>The denial was allegedly due to an existing law that prevents disclosure of a rape claimant’s sexual history.</w:t>
      </w:r>
    </w:p>
    <w:p w14:paraId="3D7A1467" w14:textId="77777777" w:rsidR="009D123A" w:rsidRDefault="009D123A" w:rsidP="009D123A">
      <w:pPr>
        <w:rPr>
          <w:i/>
          <w:iCs/>
        </w:rPr>
      </w:pPr>
      <w:r w:rsidRPr="00EB54E4">
        <w:rPr>
          <w:i/>
          <w:iCs/>
        </w:rPr>
        <w:t>Judge calls rape case evidence law an ‘affront to justice’</w:t>
      </w:r>
    </w:p>
    <w:p w14:paraId="0F6D8BFD" w14:textId="77777777" w:rsidR="009D123A" w:rsidRDefault="00B776E2" w:rsidP="009D123A">
      <w:hyperlink r:id="rId31" w:history="1">
        <w:r w:rsidR="009D123A" w:rsidRPr="00FF1BF9">
          <w:rPr>
            <w:rStyle w:val="Hyperlink"/>
          </w:rPr>
          <w:t>https://www.theaustralian.com.au/nation/judge-calls-rape-case-evidence-law-an-affront-to-justice/news-story/a0a3c792d9fd0d1263847f7d57c330b7</w:t>
        </w:r>
      </w:hyperlink>
    </w:p>
    <w:p w14:paraId="78A010D8" w14:textId="77777777" w:rsidR="009D123A" w:rsidRDefault="009D123A" w:rsidP="009D123A">
      <w:pPr>
        <w:pStyle w:val="Heading5"/>
      </w:pPr>
    </w:p>
    <w:p w14:paraId="2FB3278E" w14:textId="77777777" w:rsidR="009D123A" w:rsidRDefault="009D123A" w:rsidP="009D123A">
      <w:pPr>
        <w:pStyle w:val="Heading5"/>
      </w:pPr>
      <w:bookmarkStart w:id="44" w:name="_Toc67043320"/>
      <w:r>
        <w:t>Suggested Constitutional Reform</w:t>
      </w:r>
      <w:bookmarkEnd w:id="44"/>
    </w:p>
    <w:p w14:paraId="07013A72" w14:textId="1C9323A4" w:rsidR="009D123A" w:rsidRDefault="009D123A" w:rsidP="009D123A">
      <w:r>
        <w:t>In a rape prosecution, or any other criminal prosecution, or any other judicial hearing such as civil or family law, evidence of perjury or other acts of dishonest</w:t>
      </w:r>
      <w:r w:rsidR="00094311">
        <w:t>y</w:t>
      </w:r>
      <w:r>
        <w:t xml:space="preserve"> of a witness or the accuser, cannot be withheld from the jury or decision maker. </w:t>
      </w:r>
    </w:p>
    <w:p w14:paraId="552BE24F" w14:textId="77777777" w:rsidR="009D123A" w:rsidRDefault="009D123A" w:rsidP="009D123A"/>
    <w:p w14:paraId="5A4690E6" w14:textId="1103C178" w:rsidR="00E84CA5" w:rsidRPr="00E84CA5" w:rsidRDefault="00E84CA5" w:rsidP="00E84CA5">
      <w:pPr>
        <w:pStyle w:val="Heading4"/>
        <w:rPr>
          <w:lang w:eastAsia="en-AU"/>
        </w:rPr>
      </w:pPr>
      <w:bookmarkStart w:id="45" w:name="_Toc67043321"/>
      <w:r>
        <w:rPr>
          <w:lang w:eastAsia="en-AU"/>
        </w:rPr>
        <w:t>Costs awarded if not guilty</w:t>
      </w:r>
      <w:bookmarkEnd w:id="45"/>
    </w:p>
    <w:p w14:paraId="32EF114D" w14:textId="11B6B242" w:rsidR="00E84CA5" w:rsidRDefault="00E84CA5" w:rsidP="00E84CA5">
      <w:pPr>
        <w:pStyle w:val="Heading5"/>
        <w:rPr>
          <w:lang w:eastAsia="en-AU"/>
        </w:rPr>
      </w:pPr>
      <w:bookmarkStart w:id="46" w:name="_Toc67043322"/>
      <w:r>
        <w:rPr>
          <w:lang w:eastAsia="en-AU"/>
        </w:rPr>
        <w:t>Suggested Reform</w:t>
      </w:r>
      <w:bookmarkEnd w:id="46"/>
    </w:p>
    <w:p w14:paraId="28E14892" w14:textId="12F37943" w:rsidR="00E84CA5" w:rsidRDefault="00E84CA5" w:rsidP="00E84CA5">
      <w:pPr>
        <w:rPr>
          <w:lang w:val="en-US" w:eastAsia="en-AU"/>
        </w:rPr>
      </w:pPr>
      <w:r>
        <w:rPr>
          <w:lang w:val="en-US" w:eastAsia="en-AU"/>
        </w:rPr>
        <w:t>In a criminal trial where the accused has been found not guilty, the jury would have the discretion to award full or partial court costs to the state, meaning the defendant would be compensated for legal expenses.</w:t>
      </w:r>
    </w:p>
    <w:p w14:paraId="217FC6E6" w14:textId="6385F806" w:rsidR="001A1A95" w:rsidRDefault="001A1A95" w:rsidP="00E84CA5">
      <w:pPr>
        <w:rPr>
          <w:lang w:val="en-US" w:eastAsia="en-AU"/>
        </w:rPr>
      </w:pPr>
    </w:p>
    <w:p w14:paraId="2588D938" w14:textId="0E02076C" w:rsidR="001A1A95" w:rsidRDefault="001A1A95" w:rsidP="00E84CA5">
      <w:pPr>
        <w:rPr>
          <w:lang w:val="en-US" w:eastAsia="en-AU"/>
        </w:rPr>
      </w:pPr>
    </w:p>
    <w:p w14:paraId="7EE3780C" w14:textId="77815EF0" w:rsidR="001A1A95" w:rsidRDefault="001A1A95" w:rsidP="00E84CA5">
      <w:pPr>
        <w:rPr>
          <w:lang w:val="en-US" w:eastAsia="en-AU"/>
        </w:rPr>
      </w:pPr>
    </w:p>
    <w:p w14:paraId="392423AF" w14:textId="3A79CC36" w:rsidR="001A1A95" w:rsidRDefault="001A1A95" w:rsidP="00E84CA5">
      <w:pPr>
        <w:rPr>
          <w:lang w:val="en-US" w:eastAsia="en-AU"/>
        </w:rPr>
      </w:pPr>
    </w:p>
    <w:p w14:paraId="6D9C1313" w14:textId="1794A97B" w:rsidR="001A1A95" w:rsidRDefault="001A1A95" w:rsidP="00E84CA5">
      <w:pPr>
        <w:rPr>
          <w:lang w:val="en-US" w:eastAsia="en-AU"/>
        </w:rPr>
      </w:pPr>
    </w:p>
    <w:p w14:paraId="3D36849D" w14:textId="6F8A45F6" w:rsidR="001A1A95" w:rsidRDefault="001A1A95" w:rsidP="00E84CA5">
      <w:pPr>
        <w:rPr>
          <w:lang w:val="en-US" w:eastAsia="en-AU"/>
        </w:rPr>
      </w:pPr>
    </w:p>
    <w:p w14:paraId="26AAE0C9" w14:textId="047E4096" w:rsidR="001A1A95" w:rsidRDefault="001A1A95" w:rsidP="00E84CA5">
      <w:pPr>
        <w:rPr>
          <w:lang w:val="en-US" w:eastAsia="en-AU"/>
        </w:rPr>
      </w:pPr>
    </w:p>
    <w:p w14:paraId="7A806B7E" w14:textId="2C6B7ACB" w:rsidR="001A1A95" w:rsidRDefault="001A1A95" w:rsidP="00E84CA5">
      <w:pPr>
        <w:rPr>
          <w:lang w:val="en-US" w:eastAsia="en-AU"/>
        </w:rPr>
      </w:pPr>
      <w:r>
        <w:rPr>
          <w:lang w:val="en-US" w:eastAsia="en-AU"/>
        </w:rPr>
        <w:t>Philip Lillingston</w:t>
      </w:r>
    </w:p>
    <w:p w14:paraId="32527DF6" w14:textId="10CAD228" w:rsidR="001A1A95" w:rsidRDefault="001A1A95" w:rsidP="00E84CA5">
      <w:pPr>
        <w:rPr>
          <w:lang w:val="en-US" w:eastAsia="en-AU"/>
        </w:rPr>
      </w:pPr>
      <w:r>
        <w:rPr>
          <w:lang w:val="en-US" w:eastAsia="en-AU"/>
        </w:rPr>
        <w:t>Melbourne</w:t>
      </w:r>
    </w:p>
    <w:p w14:paraId="4FED122F" w14:textId="77777777" w:rsidR="001A1A95" w:rsidRDefault="001A1A95" w:rsidP="00E84CA5">
      <w:pPr>
        <w:rPr>
          <w:lang w:val="en-US" w:eastAsia="en-AU"/>
        </w:rPr>
      </w:pPr>
    </w:p>
    <w:sectPr w:rsidR="001A1A95" w:rsidSect="003376FE">
      <w:headerReference w:type="default" r:id="rId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6D1D" w14:textId="77777777" w:rsidR="00B776E2" w:rsidRDefault="00B776E2" w:rsidP="00CE364C">
      <w:r>
        <w:separator/>
      </w:r>
    </w:p>
  </w:endnote>
  <w:endnote w:type="continuationSeparator" w:id="0">
    <w:p w14:paraId="7CC84478" w14:textId="77777777" w:rsidR="00B776E2" w:rsidRDefault="00B776E2" w:rsidP="00CE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helldon">
    <w:altName w:val="Courier New"/>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6ADA" w14:textId="77777777" w:rsidR="00B776E2" w:rsidRDefault="00B776E2" w:rsidP="00CE364C">
      <w:r>
        <w:separator/>
      </w:r>
    </w:p>
  </w:footnote>
  <w:footnote w:type="continuationSeparator" w:id="0">
    <w:p w14:paraId="5E080389" w14:textId="77777777" w:rsidR="00B776E2" w:rsidRDefault="00B776E2" w:rsidP="00CE364C">
      <w:r>
        <w:continuationSeparator/>
      </w:r>
    </w:p>
  </w:footnote>
  <w:footnote w:id="1">
    <w:p w14:paraId="3F6118CC" w14:textId="77777777" w:rsidR="008372CE" w:rsidRDefault="008372CE" w:rsidP="00A17B56">
      <w:pPr>
        <w:pStyle w:val="FootnoteText"/>
      </w:pPr>
      <w:r>
        <w:rPr>
          <w:rStyle w:val="FootnoteReference"/>
        </w:rPr>
        <w:footnoteRef/>
      </w:r>
      <w:r>
        <w:t xml:space="preserve"> ‘Sale of Organs should be legal: doctor’, The Australian, 5</w:t>
      </w:r>
      <w:r w:rsidRPr="00AD167B">
        <w:rPr>
          <w:vertAlign w:val="superscript"/>
        </w:rPr>
        <w:t>th</w:t>
      </w:r>
      <w:r>
        <w:t xml:space="preserve"> May 2008</w:t>
      </w:r>
    </w:p>
  </w:footnote>
  <w:footnote w:id="2">
    <w:p w14:paraId="0B012500" w14:textId="77777777" w:rsidR="008372CE" w:rsidRDefault="008372CE" w:rsidP="00A17B56">
      <w:pPr>
        <w:pStyle w:val="FootnoteText"/>
      </w:pPr>
      <w:r>
        <w:rPr>
          <w:rStyle w:val="FootnoteReference"/>
        </w:rPr>
        <w:footnoteRef/>
      </w:r>
      <w:r>
        <w:t xml:space="preserve"> </w:t>
      </w:r>
      <w:hyperlink r:id="rId1" w:anchor="4127101=0" w:history="1">
        <w:r w:rsidRPr="00CA6D2C">
          <w:rPr>
            <w:rStyle w:val="Hyperlink"/>
          </w:rPr>
          <w:t>https://blog.chron.com/txpotomac/2013/07/ron-paul-end-government-control-of-organ-transplants-and-compensate-donors/#4127101=0</w:t>
        </w:r>
      </w:hyperlink>
    </w:p>
    <w:p w14:paraId="45F53123" w14:textId="77777777" w:rsidR="008372CE" w:rsidRDefault="008372CE" w:rsidP="00A17B56">
      <w:pPr>
        <w:pStyle w:val="FootnoteText"/>
      </w:pPr>
    </w:p>
  </w:footnote>
  <w:footnote w:id="3">
    <w:p w14:paraId="1906B606" w14:textId="29DED799" w:rsidR="008372CE" w:rsidRDefault="008372CE">
      <w:pPr>
        <w:pStyle w:val="FootnoteText"/>
      </w:pPr>
      <w:r>
        <w:rPr>
          <w:rStyle w:val="FootnoteReference"/>
        </w:rPr>
        <w:footnoteRef/>
      </w:r>
      <w:r>
        <w:t xml:space="preserve"> </w:t>
      </w:r>
      <w:r w:rsidRPr="00730012">
        <w:t>https://www.beefcentral.com/news/qld-landholder-hit-with-record-1m-penalty-for-making-fire-breaks-too-wide/</w:t>
      </w:r>
    </w:p>
  </w:footnote>
  <w:footnote w:id="4">
    <w:p w14:paraId="0CA2FAC4" w14:textId="0728A48A" w:rsidR="008372CE" w:rsidRDefault="008372CE">
      <w:pPr>
        <w:pStyle w:val="FootnoteText"/>
      </w:pPr>
      <w:r>
        <w:rPr>
          <w:rStyle w:val="FootnoteReference"/>
        </w:rPr>
        <w:footnoteRef/>
      </w:r>
      <w:r>
        <w:t xml:space="preserve"> </w:t>
      </w:r>
      <w:r w:rsidRPr="00716E23">
        <w:t>https://www.theaustralian.com.au/nation/mark-mcgowan-warns-clive-palmer-legal-action-could-bankrupt-wa/news-story/33c3f01fc834f88e8c2de66f32d8796e</w:t>
      </w:r>
    </w:p>
  </w:footnote>
  <w:footnote w:id="5">
    <w:p w14:paraId="5AC2F301" w14:textId="6F3C51B4" w:rsidR="008372CE" w:rsidRDefault="008372CE">
      <w:pPr>
        <w:pStyle w:val="FootnoteText"/>
      </w:pPr>
      <w:r>
        <w:rPr>
          <w:rStyle w:val="FootnoteReference"/>
        </w:rPr>
        <w:footnoteRef/>
      </w:r>
      <w:r>
        <w:t xml:space="preserve"> Actual figures may vary, but for a person without dependants there is a gap between the dole and the minimum wage.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1371"/>
      <w:docPartObj>
        <w:docPartGallery w:val="Page Numbers (Top of Page)"/>
        <w:docPartUnique/>
      </w:docPartObj>
    </w:sdtPr>
    <w:sdtEndPr/>
    <w:sdtContent>
      <w:p w14:paraId="5F568147" w14:textId="77777777" w:rsidR="008372CE" w:rsidRDefault="008372CE">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4AA6CFE" w14:textId="77777777" w:rsidR="008372CE" w:rsidRDefault="00837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CCE"/>
    <w:multiLevelType w:val="hybridMultilevel"/>
    <w:tmpl w:val="CE065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72581"/>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9911C1"/>
    <w:multiLevelType w:val="hybridMultilevel"/>
    <w:tmpl w:val="8F8C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6E208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281466B"/>
    <w:multiLevelType w:val="hybridMultilevel"/>
    <w:tmpl w:val="6848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C85464"/>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4CD558D"/>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FDD0FB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897618235">
    <w:abstractNumId w:val="4"/>
  </w:num>
  <w:num w:numId="2" w16cid:durableId="1310817818">
    <w:abstractNumId w:val="0"/>
  </w:num>
  <w:num w:numId="3" w16cid:durableId="233858824">
    <w:abstractNumId w:val="1"/>
  </w:num>
  <w:num w:numId="4" w16cid:durableId="1546872294">
    <w:abstractNumId w:val="5"/>
  </w:num>
  <w:num w:numId="5" w16cid:durableId="1967470018">
    <w:abstractNumId w:val="7"/>
  </w:num>
  <w:num w:numId="6" w16cid:durableId="109471584">
    <w:abstractNumId w:val="2"/>
  </w:num>
  <w:num w:numId="7" w16cid:durableId="1442257809">
    <w:abstractNumId w:val="3"/>
  </w:num>
  <w:num w:numId="8" w16cid:durableId="24589262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90"/>
    <w:rsid w:val="00001875"/>
    <w:rsid w:val="00004FC3"/>
    <w:rsid w:val="0001316C"/>
    <w:rsid w:val="000208ED"/>
    <w:rsid w:val="00031705"/>
    <w:rsid w:val="00032336"/>
    <w:rsid w:val="000323B3"/>
    <w:rsid w:val="00033130"/>
    <w:rsid w:val="000331F9"/>
    <w:rsid w:val="00034627"/>
    <w:rsid w:val="000371BC"/>
    <w:rsid w:val="000534DF"/>
    <w:rsid w:val="00055CCC"/>
    <w:rsid w:val="00066646"/>
    <w:rsid w:val="0007073F"/>
    <w:rsid w:val="000735F1"/>
    <w:rsid w:val="00076312"/>
    <w:rsid w:val="00080425"/>
    <w:rsid w:val="00085ED6"/>
    <w:rsid w:val="00086E92"/>
    <w:rsid w:val="00090C2C"/>
    <w:rsid w:val="00094311"/>
    <w:rsid w:val="00094AE1"/>
    <w:rsid w:val="00095228"/>
    <w:rsid w:val="000B5E7D"/>
    <w:rsid w:val="000C08F4"/>
    <w:rsid w:val="000C1A73"/>
    <w:rsid w:val="000C45BE"/>
    <w:rsid w:val="000D3E67"/>
    <w:rsid w:val="000E0F16"/>
    <w:rsid w:val="000E5306"/>
    <w:rsid w:val="000E6BF5"/>
    <w:rsid w:val="000F2898"/>
    <w:rsid w:val="000F4D1E"/>
    <w:rsid w:val="000F77A1"/>
    <w:rsid w:val="00121D19"/>
    <w:rsid w:val="00122FA2"/>
    <w:rsid w:val="00124347"/>
    <w:rsid w:val="00126BD5"/>
    <w:rsid w:val="00130849"/>
    <w:rsid w:val="001309D2"/>
    <w:rsid w:val="00130BA4"/>
    <w:rsid w:val="00133255"/>
    <w:rsid w:val="0013517B"/>
    <w:rsid w:val="00143DEF"/>
    <w:rsid w:val="00147A2A"/>
    <w:rsid w:val="00154DAB"/>
    <w:rsid w:val="001551E1"/>
    <w:rsid w:val="00155AD6"/>
    <w:rsid w:val="00160C83"/>
    <w:rsid w:val="0016172C"/>
    <w:rsid w:val="00166A21"/>
    <w:rsid w:val="00166E4F"/>
    <w:rsid w:val="001747A7"/>
    <w:rsid w:val="0018479A"/>
    <w:rsid w:val="0019439E"/>
    <w:rsid w:val="001A0EC8"/>
    <w:rsid w:val="001A1A95"/>
    <w:rsid w:val="001A2D5F"/>
    <w:rsid w:val="001A7826"/>
    <w:rsid w:val="001B1BF3"/>
    <w:rsid w:val="001C577D"/>
    <w:rsid w:val="001D4EFE"/>
    <w:rsid w:val="001F673C"/>
    <w:rsid w:val="0020554F"/>
    <w:rsid w:val="00211677"/>
    <w:rsid w:val="002263AD"/>
    <w:rsid w:val="002338C5"/>
    <w:rsid w:val="0023460D"/>
    <w:rsid w:val="002440A7"/>
    <w:rsid w:val="00255D7E"/>
    <w:rsid w:val="00264C50"/>
    <w:rsid w:val="00271989"/>
    <w:rsid w:val="00271A54"/>
    <w:rsid w:val="002737DB"/>
    <w:rsid w:val="00276158"/>
    <w:rsid w:val="00277F3A"/>
    <w:rsid w:val="0028347D"/>
    <w:rsid w:val="00287A4F"/>
    <w:rsid w:val="0029273A"/>
    <w:rsid w:val="00292C60"/>
    <w:rsid w:val="002B044D"/>
    <w:rsid w:val="002B4CCA"/>
    <w:rsid w:val="002C1266"/>
    <w:rsid w:val="002C1ACA"/>
    <w:rsid w:val="002C313A"/>
    <w:rsid w:val="002C3147"/>
    <w:rsid w:val="002D358D"/>
    <w:rsid w:val="002D5F5F"/>
    <w:rsid w:val="002E0F97"/>
    <w:rsid w:val="002E6FDF"/>
    <w:rsid w:val="002E772B"/>
    <w:rsid w:val="002E7C40"/>
    <w:rsid w:val="002F4572"/>
    <w:rsid w:val="0030240D"/>
    <w:rsid w:val="003061FB"/>
    <w:rsid w:val="0030636A"/>
    <w:rsid w:val="00322723"/>
    <w:rsid w:val="003376FE"/>
    <w:rsid w:val="00340E44"/>
    <w:rsid w:val="003450BD"/>
    <w:rsid w:val="003509F2"/>
    <w:rsid w:val="003528BD"/>
    <w:rsid w:val="003530AB"/>
    <w:rsid w:val="00365C50"/>
    <w:rsid w:val="00370A7A"/>
    <w:rsid w:val="003713CB"/>
    <w:rsid w:val="00372E3C"/>
    <w:rsid w:val="003732C7"/>
    <w:rsid w:val="00377BAB"/>
    <w:rsid w:val="003801E5"/>
    <w:rsid w:val="00382A92"/>
    <w:rsid w:val="003832D9"/>
    <w:rsid w:val="00383DE6"/>
    <w:rsid w:val="00386385"/>
    <w:rsid w:val="0038780F"/>
    <w:rsid w:val="00387A35"/>
    <w:rsid w:val="0039043B"/>
    <w:rsid w:val="00390853"/>
    <w:rsid w:val="00392469"/>
    <w:rsid w:val="00395B5D"/>
    <w:rsid w:val="00397560"/>
    <w:rsid w:val="003A2926"/>
    <w:rsid w:val="003B609B"/>
    <w:rsid w:val="003D6C08"/>
    <w:rsid w:val="003E34BF"/>
    <w:rsid w:val="003F3CC3"/>
    <w:rsid w:val="003F3D6F"/>
    <w:rsid w:val="003F5069"/>
    <w:rsid w:val="003F793C"/>
    <w:rsid w:val="00402C79"/>
    <w:rsid w:val="00403481"/>
    <w:rsid w:val="00414FED"/>
    <w:rsid w:val="004248CF"/>
    <w:rsid w:val="00427A1B"/>
    <w:rsid w:val="00436147"/>
    <w:rsid w:val="004404CE"/>
    <w:rsid w:val="00440684"/>
    <w:rsid w:val="00441EF7"/>
    <w:rsid w:val="00443356"/>
    <w:rsid w:val="004471A0"/>
    <w:rsid w:val="0045312C"/>
    <w:rsid w:val="00453D50"/>
    <w:rsid w:val="00453F8A"/>
    <w:rsid w:val="0045406F"/>
    <w:rsid w:val="00456DF7"/>
    <w:rsid w:val="00457AAF"/>
    <w:rsid w:val="00462135"/>
    <w:rsid w:val="00462296"/>
    <w:rsid w:val="004726B9"/>
    <w:rsid w:val="00475625"/>
    <w:rsid w:val="00481AD7"/>
    <w:rsid w:val="00483C78"/>
    <w:rsid w:val="004B1A82"/>
    <w:rsid w:val="004B7E8A"/>
    <w:rsid w:val="004C47A3"/>
    <w:rsid w:val="004C5390"/>
    <w:rsid w:val="004D4586"/>
    <w:rsid w:val="004E09B3"/>
    <w:rsid w:val="004E0AB2"/>
    <w:rsid w:val="004E1920"/>
    <w:rsid w:val="004E5900"/>
    <w:rsid w:val="004F179A"/>
    <w:rsid w:val="004F3555"/>
    <w:rsid w:val="0050312C"/>
    <w:rsid w:val="005042DB"/>
    <w:rsid w:val="005110FA"/>
    <w:rsid w:val="0051114D"/>
    <w:rsid w:val="005134A3"/>
    <w:rsid w:val="00520993"/>
    <w:rsid w:val="00521655"/>
    <w:rsid w:val="00522979"/>
    <w:rsid w:val="00523847"/>
    <w:rsid w:val="005251CA"/>
    <w:rsid w:val="00530604"/>
    <w:rsid w:val="00533178"/>
    <w:rsid w:val="005407D8"/>
    <w:rsid w:val="0055070F"/>
    <w:rsid w:val="00554946"/>
    <w:rsid w:val="00555EB7"/>
    <w:rsid w:val="0055684D"/>
    <w:rsid w:val="00566390"/>
    <w:rsid w:val="00574AF8"/>
    <w:rsid w:val="00575655"/>
    <w:rsid w:val="00580A29"/>
    <w:rsid w:val="00582999"/>
    <w:rsid w:val="00582B1F"/>
    <w:rsid w:val="00597591"/>
    <w:rsid w:val="00597FB4"/>
    <w:rsid w:val="005A49FC"/>
    <w:rsid w:val="005A54A2"/>
    <w:rsid w:val="005A6D60"/>
    <w:rsid w:val="005B341E"/>
    <w:rsid w:val="005B598F"/>
    <w:rsid w:val="005C08CD"/>
    <w:rsid w:val="005C40FF"/>
    <w:rsid w:val="005D1499"/>
    <w:rsid w:val="005D36F5"/>
    <w:rsid w:val="005D7049"/>
    <w:rsid w:val="005F1392"/>
    <w:rsid w:val="005F4C6E"/>
    <w:rsid w:val="00602FBE"/>
    <w:rsid w:val="00606439"/>
    <w:rsid w:val="006160A5"/>
    <w:rsid w:val="006249F4"/>
    <w:rsid w:val="00635059"/>
    <w:rsid w:val="006352D9"/>
    <w:rsid w:val="00637401"/>
    <w:rsid w:val="006419EB"/>
    <w:rsid w:val="00657BBE"/>
    <w:rsid w:val="006605C1"/>
    <w:rsid w:val="00660C6F"/>
    <w:rsid w:val="006712A7"/>
    <w:rsid w:val="00673082"/>
    <w:rsid w:val="00693F23"/>
    <w:rsid w:val="006944B0"/>
    <w:rsid w:val="006A029F"/>
    <w:rsid w:val="006A289B"/>
    <w:rsid w:val="006A33B4"/>
    <w:rsid w:val="006B5BC0"/>
    <w:rsid w:val="006C2392"/>
    <w:rsid w:val="006C5704"/>
    <w:rsid w:val="006C78B1"/>
    <w:rsid w:val="006D039C"/>
    <w:rsid w:val="006D09D4"/>
    <w:rsid w:val="006D4518"/>
    <w:rsid w:val="006D70AA"/>
    <w:rsid w:val="006E1D38"/>
    <w:rsid w:val="006E66D8"/>
    <w:rsid w:val="006F1658"/>
    <w:rsid w:val="006F1C9B"/>
    <w:rsid w:val="006F2066"/>
    <w:rsid w:val="006F26E1"/>
    <w:rsid w:val="00702721"/>
    <w:rsid w:val="0071690B"/>
    <w:rsid w:val="00716E23"/>
    <w:rsid w:val="00723B84"/>
    <w:rsid w:val="00725A24"/>
    <w:rsid w:val="00730012"/>
    <w:rsid w:val="0073171D"/>
    <w:rsid w:val="00734D37"/>
    <w:rsid w:val="00736251"/>
    <w:rsid w:val="0074218E"/>
    <w:rsid w:val="007448B1"/>
    <w:rsid w:val="00752207"/>
    <w:rsid w:val="007575B7"/>
    <w:rsid w:val="0076007F"/>
    <w:rsid w:val="007630B7"/>
    <w:rsid w:val="0077047B"/>
    <w:rsid w:val="00770EBE"/>
    <w:rsid w:val="0079088C"/>
    <w:rsid w:val="00790E9C"/>
    <w:rsid w:val="00791E5B"/>
    <w:rsid w:val="00792487"/>
    <w:rsid w:val="00797747"/>
    <w:rsid w:val="007A027F"/>
    <w:rsid w:val="007A097C"/>
    <w:rsid w:val="007A307B"/>
    <w:rsid w:val="007A4A5C"/>
    <w:rsid w:val="007B3180"/>
    <w:rsid w:val="007B76FE"/>
    <w:rsid w:val="007C0B45"/>
    <w:rsid w:val="007C1600"/>
    <w:rsid w:val="007C2165"/>
    <w:rsid w:val="007C4C63"/>
    <w:rsid w:val="007C6C11"/>
    <w:rsid w:val="007D1503"/>
    <w:rsid w:val="007E08FC"/>
    <w:rsid w:val="007E2517"/>
    <w:rsid w:val="007F27B9"/>
    <w:rsid w:val="007F3C01"/>
    <w:rsid w:val="0080678B"/>
    <w:rsid w:val="00807D84"/>
    <w:rsid w:val="008212FB"/>
    <w:rsid w:val="008222B0"/>
    <w:rsid w:val="008258DA"/>
    <w:rsid w:val="00830987"/>
    <w:rsid w:val="00831DF4"/>
    <w:rsid w:val="008372CE"/>
    <w:rsid w:val="00837B7D"/>
    <w:rsid w:val="008406F6"/>
    <w:rsid w:val="00842538"/>
    <w:rsid w:val="008442BD"/>
    <w:rsid w:val="00845DA1"/>
    <w:rsid w:val="00855B5A"/>
    <w:rsid w:val="00855B6A"/>
    <w:rsid w:val="00861679"/>
    <w:rsid w:val="0086387C"/>
    <w:rsid w:val="00863EF6"/>
    <w:rsid w:val="00865E8D"/>
    <w:rsid w:val="00867020"/>
    <w:rsid w:val="008675F7"/>
    <w:rsid w:val="00870F85"/>
    <w:rsid w:val="00872E37"/>
    <w:rsid w:val="00876C83"/>
    <w:rsid w:val="0087786A"/>
    <w:rsid w:val="008809AD"/>
    <w:rsid w:val="00880D35"/>
    <w:rsid w:val="00880FBA"/>
    <w:rsid w:val="0088124C"/>
    <w:rsid w:val="00892DE4"/>
    <w:rsid w:val="008B6FB5"/>
    <w:rsid w:val="008B7FA4"/>
    <w:rsid w:val="008C237D"/>
    <w:rsid w:val="008D3BF9"/>
    <w:rsid w:val="008E40BF"/>
    <w:rsid w:val="008E4E88"/>
    <w:rsid w:val="008E57DF"/>
    <w:rsid w:val="008E6081"/>
    <w:rsid w:val="008F1A42"/>
    <w:rsid w:val="009134E1"/>
    <w:rsid w:val="009160E2"/>
    <w:rsid w:val="009256D3"/>
    <w:rsid w:val="009272AE"/>
    <w:rsid w:val="00932338"/>
    <w:rsid w:val="0093322D"/>
    <w:rsid w:val="009345FE"/>
    <w:rsid w:val="009563E5"/>
    <w:rsid w:val="009813D5"/>
    <w:rsid w:val="0098563E"/>
    <w:rsid w:val="009870D8"/>
    <w:rsid w:val="00990122"/>
    <w:rsid w:val="0099141C"/>
    <w:rsid w:val="00994A25"/>
    <w:rsid w:val="009A1DD8"/>
    <w:rsid w:val="009B4FF7"/>
    <w:rsid w:val="009D123A"/>
    <w:rsid w:val="009D32B6"/>
    <w:rsid w:val="009D6974"/>
    <w:rsid w:val="009F0E27"/>
    <w:rsid w:val="009F3484"/>
    <w:rsid w:val="009F5596"/>
    <w:rsid w:val="00A044D9"/>
    <w:rsid w:val="00A1796C"/>
    <w:rsid w:val="00A17B56"/>
    <w:rsid w:val="00A21EFA"/>
    <w:rsid w:val="00A24772"/>
    <w:rsid w:val="00A2609E"/>
    <w:rsid w:val="00A4188F"/>
    <w:rsid w:val="00A43822"/>
    <w:rsid w:val="00A468BB"/>
    <w:rsid w:val="00A51A02"/>
    <w:rsid w:val="00A55837"/>
    <w:rsid w:val="00A65316"/>
    <w:rsid w:val="00A6573E"/>
    <w:rsid w:val="00A66D83"/>
    <w:rsid w:val="00A7025C"/>
    <w:rsid w:val="00A82FFC"/>
    <w:rsid w:val="00A833D3"/>
    <w:rsid w:val="00A83F13"/>
    <w:rsid w:val="00A85C8D"/>
    <w:rsid w:val="00A92B52"/>
    <w:rsid w:val="00AA0F17"/>
    <w:rsid w:val="00AA35C9"/>
    <w:rsid w:val="00AA55C3"/>
    <w:rsid w:val="00AC21E0"/>
    <w:rsid w:val="00AC308B"/>
    <w:rsid w:val="00AD11D2"/>
    <w:rsid w:val="00AD167B"/>
    <w:rsid w:val="00AD2718"/>
    <w:rsid w:val="00AE4A93"/>
    <w:rsid w:val="00B07851"/>
    <w:rsid w:val="00B1397E"/>
    <w:rsid w:val="00B23C1A"/>
    <w:rsid w:val="00B2536F"/>
    <w:rsid w:val="00B2720C"/>
    <w:rsid w:val="00B4752D"/>
    <w:rsid w:val="00B571EC"/>
    <w:rsid w:val="00B63504"/>
    <w:rsid w:val="00B7231C"/>
    <w:rsid w:val="00B734C6"/>
    <w:rsid w:val="00B74851"/>
    <w:rsid w:val="00B74F5F"/>
    <w:rsid w:val="00B754B9"/>
    <w:rsid w:val="00B76520"/>
    <w:rsid w:val="00B776E2"/>
    <w:rsid w:val="00B80101"/>
    <w:rsid w:val="00B82540"/>
    <w:rsid w:val="00B914E0"/>
    <w:rsid w:val="00BA0E3F"/>
    <w:rsid w:val="00BA1426"/>
    <w:rsid w:val="00BB7D50"/>
    <w:rsid w:val="00BD4AE3"/>
    <w:rsid w:val="00BE0910"/>
    <w:rsid w:val="00BF7F38"/>
    <w:rsid w:val="00C02009"/>
    <w:rsid w:val="00C07752"/>
    <w:rsid w:val="00C13FB4"/>
    <w:rsid w:val="00C34FD6"/>
    <w:rsid w:val="00C4005E"/>
    <w:rsid w:val="00C40170"/>
    <w:rsid w:val="00C41F18"/>
    <w:rsid w:val="00C4242D"/>
    <w:rsid w:val="00C43D46"/>
    <w:rsid w:val="00C53654"/>
    <w:rsid w:val="00C55A8B"/>
    <w:rsid w:val="00C6610E"/>
    <w:rsid w:val="00C6694C"/>
    <w:rsid w:val="00C72EAC"/>
    <w:rsid w:val="00C76D39"/>
    <w:rsid w:val="00C779A0"/>
    <w:rsid w:val="00C81900"/>
    <w:rsid w:val="00C86E4F"/>
    <w:rsid w:val="00C92A2F"/>
    <w:rsid w:val="00CA6AE6"/>
    <w:rsid w:val="00CA7B2D"/>
    <w:rsid w:val="00CB17CE"/>
    <w:rsid w:val="00CB505F"/>
    <w:rsid w:val="00CB6EBC"/>
    <w:rsid w:val="00CB75DF"/>
    <w:rsid w:val="00CC3EE7"/>
    <w:rsid w:val="00CC5B09"/>
    <w:rsid w:val="00CD22C2"/>
    <w:rsid w:val="00CD293F"/>
    <w:rsid w:val="00CD351A"/>
    <w:rsid w:val="00CD621F"/>
    <w:rsid w:val="00CD6726"/>
    <w:rsid w:val="00CE364C"/>
    <w:rsid w:val="00CE71FC"/>
    <w:rsid w:val="00D00D89"/>
    <w:rsid w:val="00D036DF"/>
    <w:rsid w:val="00D33F6B"/>
    <w:rsid w:val="00D46A80"/>
    <w:rsid w:val="00D52FA5"/>
    <w:rsid w:val="00D608C4"/>
    <w:rsid w:val="00D63899"/>
    <w:rsid w:val="00D711F7"/>
    <w:rsid w:val="00D736A6"/>
    <w:rsid w:val="00D75A43"/>
    <w:rsid w:val="00D75C46"/>
    <w:rsid w:val="00D75D2B"/>
    <w:rsid w:val="00D75F92"/>
    <w:rsid w:val="00D76A85"/>
    <w:rsid w:val="00D80E7A"/>
    <w:rsid w:val="00D82C3C"/>
    <w:rsid w:val="00D869B6"/>
    <w:rsid w:val="00D870DB"/>
    <w:rsid w:val="00D94C5B"/>
    <w:rsid w:val="00D94E65"/>
    <w:rsid w:val="00D95166"/>
    <w:rsid w:val="00D9549A"/>
    <w:rsid w:val="00DA3EA9"/>
    <w:rsid w:val="00DB1FB3"/>
    <w:rsid w:val="00DB3DB0"/>
    <w:rsid w:val="00DB5A7E"/>
    <w:rsid w:val="00DC7DD0"/>
    <w:rsid w:val="00DD409A"/>
    <w:rsid w:val="00DD6145"/>
    <w:rsid w:val="00DE08D8"/>
    <w:rsid w:val="00DF1F05"/>
    <w:rsid w:val="00DF33A0"/>
    <w:rsid w:val="00DF3DA0"/>
    <w:rsid w:val="00E01313"/>
    <w:rsid w:val="00E06A64"/>
    <w:rsid w:val="00E07D96"/>
    <w:rsid w:val="00E12632"/>
    <w:rsid w:val="00E1441F"/>
    <w:rsid w:val="00E15776"/>
    <w:rsid w:val="00E243E3"/>
    <w:rsid w:val="00E35AF6"/>
    <w:rsid w:val="00E4688A"/>
    <w:rsid w:val="00E47310"/>
    <w:rsid w:val="00E5233F"/>
    <w:rsid w:val="00E53E64"/>
    <w:rsid w:val="00E64F3E"/>
    <w:rsid w:val="00E65B93"/>
    <w:rsid w:val="00E678FC"/>
    <w:rsid w:val="00E771BA"/>
    <w:rsid w:val="00E82E72"/>
    <w:rsid w:val="00E837CC"/>
    <w:rsid w:val="00E84CA5"/>
    <w:rsid w:val="00E86A44"/>
    <w:rsid w:val="00E90A83"/>
    <w:rsid w:val="00EA4F91"/>
    <w:rsid w:val="00EC3E2C"/>
    <w:rsid w:val="00EC488D"/>
    <w:rsid w:val="00EC69C3"/>
    <w:rsid w:val="00ED0F0F"/>
    <w:rsid w:val="00ED1C2E"/>
    <w:rsid w:val="00ED209B"/>
    <w:rsid w:val="00ED3B22"/>
    <w:rsid w:val="00ED5CE0"/>
    <w:rsid w:val="00EF48E0"/>
    <w:rsid w:val="00EF6573"/>
    <w:rsid w:val="00F045CA"/>
    <w:rsid w:val="00F1215E"/>
    <w:rsid w:val="00F138D9"/>
    <w:rsid w:val="00F14E31"/>
    <w:rsid w:val="00F17629"/>
    <w:rsid w:val="00F221F3"/>
    <w:rsid w:val="00F277A9"/>
    <w:rsid w:val="00F33C8E"/>
    <w:rsid w:val="00F35C43"/>
    <w:rsid w:val="00F40496"/>
    <w:rsid w:val="00F40A76"/>
    <w:rsid w:val="00F61FAD"/>
    <w:rsid w:val="00F64185"/>
    <w:rsid w:val="00F67206"/>
    <w:rsid w:val="00F67B09"/>
    <w:rsid w:val="00F729FF"/>
    <w:rsid w:val="00F7529F"/>
    <w:rsid w:val="00F87D20"/>
    <w:rsid w:val="00F91849"/>
    <w:rsid w:val="00FA1EBE"/>
    <w:rsid w:val="00FB1AD5"/>
    <w:rsid w:val="00FB467F"/>
    <w:rsid w:val="00FC1685"/>
    <w:rsid w:val="00FC2E1C"/>
    <w:rsid w:val="00FC40D7"/>
    <w:rsid w:val="00FC4EA5"/>
    <w:rsid w:val="00FC58BB"/>
    <w:rsid w:val="00FC5B07"/>
    <w:rsid w:val="00FC6F31"/>
    <w:rsid w:val="00FD3462"/>
    <w:rsid w:val="00FE05FD"/>
    <w:rsid w:val="00FF23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D985C"/>
  <w15:docId w15:val="{C246718E-0E61-4D86-B6D7-6B4AEF91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79"/>
    <w:pPr>
      <w:jc w:val="both"/>
    </w:pPr>
    <w:rPr>
      <w:sz w:val="24"/>
    </w:rPr>
  </w:style>
  <w:style w:type="paragraph" w:styleId="Heading1">
    <w:name w:val="heading 1"/>
    <w:basedOn w:val="Normal"/>
    <w:next w:val="Normal"/>
    <w:qFormat/>
    <w:rsid w:val="00522979"/>
    <w:pPr>
      <w:keepNext/>
      <w:shd w:val="pct5" w:color="auto" w:fill="auto"/>
      <w:spacing w:before="240" w:after="60"/>
      <w:jc w:val="center"/>
      <w:outlineLvl w:val="0"/>
    </w:pPr>
    <w:rPr>
      <w:rFonts w:ascii="Arial" w:hAnsi="Arial"/>
      <w:b/>
      <w:kern w:val="28"/>
      <w:sz w:val="32"/>
      <w:u w:val="single"/>
    </w:rPr>
  </w:style>
  <w:style w:type="paragraph" w:styleId="Heading2">
    <w:name w:val="heading 2"/>
    <w:basedOn w:val="Normal"/>
    <w:next w:val="Normal"/>
    <w:qFormat/>
    <w:rsid w:val="00522979"/>
    <w:pPr>
      <w:keepNext/>
      <w:spacing w:before="240" w:after="60"/>
      <w:outlineLvl w:val="1"/>
    </w:pPr>
    <w:rPr>
      <w:rFonts w:ascii="Arial" w:hAnsi="Arial"/>
      <w:b/>
      <w:color w:val="800000"/>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22979"/>
    <w:pPr>
      <w:keepNext/>
      <w:spacing w:before="240" w:after="60"/>
      <w:outlineLvl w:val="2"/>
    </w:pPr>
    <w:rPr>
      <w:rFonts w:ascii="Comic Sans MS" w:hAnsi="Comic Sans MS"/>
      <w:color w:val="808000"/>
    </w:rPr>
  </w:style>
  <w:style w:type="paragraph" w:styleId="Heading4">
    <w:name w:val="heading 4"/>
    <w:basedOn w:val="Normal"/>
    <w:next w:val="Normal"/>
    <w:qFormat/>
    <w:rsid w:val="00C4242D"/>
    <w:pPr>
      <w:keepNext/>
      <w:spacing w:before="240" w:after="60"/>
      <w:outlineLvl w:val="3"/>
    </w:pPr>
    <w:rPr>
      <w:rFonts w:ascii="Tahoma" w:hAnsi="Tahoma"/>
      <w:b/>
      <w:color w:val="FF0000"/>
      <w:sz w:val="20"/>
    </w:rPr>
  </w:style>
  <w:style w:type="paragraph" w:styleId="Heading5">
    <w:name w:val="heading 5"/>
    <w:basedOn w:val="Normal"/>
    <w:next w:val="Normal"/>
    <w:qFormat/>
    <w:rsid w:val="00522979"/>
    <w:pPr>
      <w:keepNext/>
      <w:outlineLvl w:val="4"/>
    </w:pPr>
    <w:rPr>
      <w:b/>
      <w:lang w:val="en-US"/>
    </w:rPr>
  </w:style>
  <w:style w:type="paragraph" w:styleId="Heading6">
    <w:name w:val="heading 6"/>
    <w:aliases w:val="Vegas"/>
    <w:basedOn w:val="Normal"/>
    <w:next w:val="Normal"/>
    <w:qFormat/>
    <w:rsid w:val="00522979"/>
    <w:pPr>
      <w:keepNext/>
      <w:outlineLvl w:val="5"/>
    </w:pPr>
    <w:rPr>
      <w:rFonts w:ascii="Shelldon" w:hAnsi="Shelldon"/>
      <w:b/>
      <w:color w:val="FF00FF"/>
      <w:spacing w:val="2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7">
    <w:name w:val="heading 7"/>
    <w:basedOn w:val="Normal"/>
    <w:next w:val="Normal"/>
    <w:qFormat/>
    <w:rsid w:val="00522979"/>
    <w:pPr>
      <w:keepNext/>
      <w:outlineLvl w:val="6"/>
    </w:pPr>
    <w:rPr>
      <w:u w:val="single"/>
    </w:rPr>
  </w:style>
  <w:style w:type="paragraph" w:styleId="Heading8">
    <w:name w:val="heading 8"/>
    <w:basedOn w:val="Normal"/>
    <w:next w:val="Normal"/>
    <w:qFormat/>
    <w:rsid w:val="00522979"/>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376FE"/>
  </w:style>
  <w:style w:type="paragraph" w:customStyle="1" w:styleId="docTitle">
    <w:name w:val="docTitle"/>
    <w:basedOn w:val="Normal"/>
    <w:rsid w:val="003376FE"/>
    <w:pPr>
      <w:jc w:val="center"/>
    </w:pPr>
    <w:rPr>
      <w:rFonts w:ascii="Tahoma" w:hAnsi="Tahoma"/>
      <w:b/>
      <w:caps/>
      <w:color w:val="0000FF"/>
      <w:sz w:val="36"/>
      <w:u w:val="double"/>
    </w:rPr>
  </w:style>
  <w:style w:type="paragraph" w:styleId="TOC1">
    <w:name w:val="toc 1"/>
    <w:basedOn w:val="Normal"/>
    <w:next w:val="Normal"/>
    <w:uiPriority w:val="39"/>
    <w:qFormat/>
    <w:rsid w:val="00522979"/>
    <w:pPr>
      <w:spacing w:before="120" w:after="120"/>
      <w:jc w:val="left"/>
    </w:pPr>
    <w:rPr>
      <w:b/>
      <w:caps/>
    </w:rPr>
  </w:style>
  <w:style w:type="paragraph" w:styleId="TOC2">
    <w:name w:val="toc 2"/>
    <w:basedOn w:val="Normal"/>
    <w:next w:val="Normal"/>
    <w:uiPriority w:val="39"/>
    <w:qFormat/>
    <w:rsid w:val="00522979"/>
    <w:pPr>
      <w:ind w:left="220"/>
      <w:jc w:val="left"/>
    </w:pPr>
    <w:rPr>
      <w:smallCaps/>
    </w:rPr>
  </w:style>
  <w:style w:type="paragraph" w:styleId="TOC3">
    <w:name w:val="toc 3"/>
    <w:basedOn w:val="Normal"/>
    <w:next w:val="Normal"/>
    <w:uiPriority w:val="39"/>
    <w:qFormat/>
    <w:rsid w:val="00522979"/>
    <w:pPr>
      <w:ind w:left="440"/>
      <w:jc w:val="left"/>
    </w:pPr>
    <w:rPr>
      <w:i/>
    </w:rPr>
  </w:style>
  <w:style w:type="paragraph" w:styleId="TOC4">
    <w:name w:val="toc 4"/>
    <w:basedOn w:val="Normal"/>
    <w:next w:val="Normal"/>
    <w:uiPriority w:val="39"/>
    <w:rsid w:val="003376FE"/>
    <w:pPr>
      <w:ind w:left="660"/>
      <w:jc w:val="left"/>
    </w:pPr>
    <w:rPr>
      <w:sz w:val="18"/>
    </w:rPr>
  </w:style>
  <w:style w:type="paragraph" w:styleId="TOC5">
    <w:name w:val="toc 5"/>
    <w:basedOn w:val="Normal"/>
    <w:next w:val="Normal"/>
    <w:uiPriority w:val="39"/>
    <w:rsid w:val="003376FE"/>
    <w:pPr>
      <w:ind w:left="880"/>
      <w:jc w:val="left"/>
    </w:pPr>
    <w:rPr>
      <w:sz w:val="18"/>
    </w:rPr>
  </w:style>
  <w:style w:type="paragraph" w:styleId="TOC6">
    <w:name w:val="toc 6"/>
    <w:basedOn w:val="Normal"/>
    <w:next w:val="Normal"/>
    <w:semiHidden/>
    <w:rsid w:val="003376FE"/>
    <w:pPr>
      <w:ind w:left="1100"/>
      <w:jc w:val="left"/>
    </w:pPr>
    <w:rPr>
      <w:sz w:val="18"/>
    </w:rPr>
  </w:style>
  <w:style w:type="paragraph" w:styleId="TOC7">
    <w:name w:val="toc 7"/>
    <w:basedOn w:val="Normal"/>
    <w:next w:val="Normal"/>
    <w:semiHidden/>
    <w:rsid w:val="003376FE"/>
    <w:pPr>
      <w:ind w:left="1320"/>
      <w:jc w:val="left"/>
    </w:pPr>
    <w:rPr>
      <w:sz w:val="18"/>
    </w:rPr>
  </w:style>
  <w:style w:type="paragraph" w:styleId="TOC8">
    <w:name w:val="toc 8"/>
    <w:basedOn w:val="Normal"/>
    <w:next w:val="Normal"/>
    <w:semiHidden/>
    <w:rsid w:val="003376FE"/>
    <w:pPr>
      <w:ind w:left="1540"/>
      <w:jc w:val="left"/>
    </w:pPr>
    <w:rPr>
      <w:sz w:val="18"/>
    </w:rPr>
  </w:style>
  <w:style w:type="paragraph" w:styleId="TOC9">
    <w:name w:val="toc 9"/>
    <w:basedOn w:val="Normal"/>
    <w:next w:val="Normal"/>
    <w:semiHidden/>
    <w:rsid w:val="003376FE"/>
    <w:pPr>
      <w:ind w:left="1760"/>
      <w:jc w:val="left"/>
    </w:pPr>
    <w:rPr>
      <w:sz w:val="18"/>
    </w:rPr>
  </w:style>
  <w:style w:type="paragraph" w:customStyle="1" w:styleId="definition">
    <w:name w:val="definition"/>
    <w:basedOn w:val="Normal"/>
    <w:rsid w:val="003376FE"/>
    <w:pPr>
      <w:jc w:val="center"/>
    </w:pPr>
    <w:rPr>
      <w:rFonts w:ascii="Tahoma" w:hAnsi="Tahoma"/>
    </w:rPr>
  </w:style>
  <w:style w:type="paragraph" w:customStyle="1" w:styleId="NumberList">
    <w:name w:val="Number List"/>
    <w:basedOn w:val="Normal"/>
    <w:rsid w:val="003376FE"/>
    <w:pPr>
      <w:ind w:left="360" w:hanging="360"/>
      <w:jc w:val="left"/>
    </w:pPr>
    <w:rPr>
      <w:snapToGrid w:val="0"/>
      <w:lang w:val="en-US"/>
    </w:rPr>
  </w:style>
  <w:style w:type="character" w:styleId="Hyperlink">
    <w:name w:val="Hyperlink"/>
    <w:basedOn w:val="DefaultParagraphFont"/>
    <w:uiPriority w:val="99"/>
    <w:rsid w:val="003376FE"/>
    <w:rPr>
      <w:color w:val="0000FF"/>
      <w:u w:val="single"/>
    </w:rPr>
  </w:style>
  <w:style w:type="paragraph" w:customStyle="1" w:styleId="Bullet1">
    <w:name w:val="Bullet 1"/>
    <w:rsid w:val="003376FE"/>
    <w:pPr>
      <w:autoSpaceDE w:val="0"/>
      <w:autoSpaceDN w:val="0"/>
      <w:adjustRightInd w:val="0"/>
      <w:ind w:left="576"/>
    </w:pPr>
    <w:rPr>
      <w:rFonts w:ascii="TimesNewRomanPS" w:hAnsi="TimesNewRomanPS"/>
      <w:color w:val="000000"/>
      <w:szCs w:val="24"/>
      <w:lang w:val="en-US"/>
    </w:rPr>
  </w:style>
  <w:style w:type="paragraph" w:customStyle="1" w:styleId="font0">
    <w:name w:val="font0"/>
    <w:basedOn w:val="Normal"/>
    <w:rsid w:val="003376FE"/>
    <w:pPr>
      <w:spacing w:before="100" w:beforeAutospacing="1" w:after="100" w:afterAutospacing="1"/>
      <w:jc w:val="left"/>
    </w:pPr>
    <w:rPr>
      <w:rFonts w:ascii="Arial" w:hAnsi="Arial" w:cs="Arial"/>
    </w:rPr>
  </w:style>
  <w:style w:type="paragraph" w:customStyle="1" w:styleId="xl24">
    <w:name w:val="xl24"/>
    <w:basedOn w:val="Normal"/>
    <w:rsid w:val="003376FE"/>
    <w:pPr>
      <w:pBdr>
        <w:top w:val="single" w:sz="8" w:space="0" w:color="auto"/>
      </w:pBdr>
      <w:spacing w:before="100" w:beforeAutospacing="1" w:after="100" w:afterAutospacing="1"/>
      <w:jc w:val="left"/>
    </w:pPr>
    <w:rPr>
      <w:szCs w:val="24"/>
    </w:rPr>
  </w:style>
  <w:style w:type="paragraph" w:customStyle="1" w:styleId="xl25">
    <w:name w:val="xl25"/>
    <w:basedOn w:val="Normal"/>
    <w:rsid w:val="003376FE"/>
    <w:pPr>
      <w:pBdr>
        <w:top w:val="single" w:sz="8" w:space="0" w:color="auto"/>
      </w:pBdr>
      <w:spacing w:before="100" w:beforeAutospacing="1" w:after="100" w:afterAutospacing="1"/>
      <w:jc w:val="center"/>
    </w:pPr>
    <w:rPr>
      <w:szCs w:val="24"/>
    </w:rPr>
  </w:style>
  <w:style w:type="paragraph" w:customStyle="1" w:styleId="xl26">
    <w:name w:val="xl26"/>
    <w:basedOn w:val="Normal"/>
    <w:rsid w:val="003376FE"/>
    <w:pPr>
      <w:pBdr>
        <w:top w:val="single" w:sz="8" w:space="0" w:color="auto"/>
        <w:right w:val="single" w:sz="8" w:space="0" w:color="auto"/>
      </w:pBdr>
      <w:spacing w:before="100" w:beforeAutospacing="1" w:after="100" w:afterAutospacing="1"/>
      <w:jc w:val="left"/>
    </w:pPr>
    <w:rPr>
      <w:szCs w:val="24"/>
    </w:rPr>
  </w:style>
  <w:style w:type="paragraph" w:customStyle="1" w:styleId="xl27">
    <w:name w:val="xl27"/>
    <w:basedOn w:val="Normal"/>
    <w:rsid w:val="003376FE"/>
    <w:pPr>
      <w:pBdr>
        <w:left w:val="single" w:sz="8" w:space="0" w:color="auto"/>
      </w:pBdr>
      <w:spacing w:before="100" w:beforeAutospacing="1" w:after="100" w:afterAutospacing="1"/>
      <w:jc w:val="left"/>
    </w:pPr>
    <w:rPr>
      <w:szCs w:val="24"/>
    </w:rPr>
  </w:style>
  <w:style w:type="paragraph" w:customStyle="1" w:styleId="xl28">
    <w:name w:val="xl28"/>
    <w:basedOn w:val="Normal"/>
    <w:rsid w:val="003376FE"/>
    <w:pPr>
      <w:spacing w:before="100" w:beforeAutospacing="1" w:after="100" w:afterAutospacing="1"/>
      <w:jc w:val="center"/>
    </w:pPr>
    <w:rPr>
      <w:szCs w:val="24"/>
    </w:rPr>
  </w:style>
  <w:style w:type="paragraph" w:customStyle="1" w:styleId="xl29">
    <w:name w:val="xl29"/>
    <w:basedOn w:val="Normal"/>
    <w:rsid w:val="003376FE"/>
    <w:pPr>
      <w:pBdr>
        <w:right w:val="single" w:sz="8" w:space="0" w:color="auto"/>
      </w:pBdr>
      <w:spacing w:before="100" w:beforeAutospacing="1" w:after="100" w:afterAutospacing="1"/>
      <w:jc w:val="left"/>
    </w:pPr>
    <w:rPr>
      <w:szCs w:val="24"/>
    </w:rPr>
  </w:style>
  <w:style w:type="paragraph" w:customStyle="1" w:styleId="xl30">
    <w:name w:val="xl30"/>
    <w:basedOn w:val="Normal"/>
    <w:rsid w:val="003376FE"/>
    <w:pPr>
      <w:pBdr>
        <w:left w:val="single" w:sz="8" w:space="0" w:color="auto"/>
        <w:bottom w:val="single" w:sz="8" w:space="0" w:color="auto"/>
      </w:pBdr>
      <w:spacing w:before="100" w:beforeAutospacing="1" w:after="100" w:afterAutospacing="1"/>
      <w:jc w:val="left"/>
    </w:pPr>
    <w:rPr>
      <w:szCs w:val="24"/>
    </w:rPr>
  </w:style>
  <w:style w:type="paragraph" w:customStyle="1" w:styleId="xl31">
    <w:name w:val="xl31"/>
    <w:basedOn w:val="Normal"/>
    <w:rsid w:val="003376FE"/>
    <w:pPr>
      <w:pBdr>
        <w:bottom w:val="single" w:sz="8" w:space="0" w:color="auto"/>
      </w:pBdr>
      <w:spacing w:before="100" w:beforeAutospacing="1" w:after="100" w:afterAutospacing="1"/>
      <w:jc w:val="left"/>
    </w:pPr>
    <w:rPr>
      <w:szCs w:val="24"/>
    </w:rPr>
  </w:style>
  <w:style w:type="paragraph" w:customStyle="1" w:styleId="xl32">
    <w:name w:val="xl32"/>
    <w:basedOn w:val="Normal"/>
    <w:rsid w:val="003376FE"/>
    <w:pPr>
      <w:pBdr>
        <w:bottom w:val="single" w:sz="8" w:space="0" w:color="auto"/>
      </w:pBdr>
      <w:spacing w:before="100" w:beforeAutospacing="1" w:after="100" w:afterAutospacing="1"/>
      <w:jc w:val="center"/>
    </w:pPr>
    <w:rPr>
      <w:szCs w:val="24"/>
    </w:rPr>
  </w:style>
  <w:style w:type="paragraph" w:customStyle="1" w:styleId="xl33">
    <w:name w:val="xl33"/>
    <w:basedOn w:val="Normal"/>
    <w:rsid w:val="003376FE"/>
    <w:pPr>
      <w:pBdr>
        <w:bottom w:val="single" w:sz="8" w:space="0" w:color="auto"/>
        <w:right w:val="single" w:sz="8" w:space="0" w:color="auto"/>
      </w:pBdr>
      <w:spacing w:before="100" w:beforeAutospacing="1" w:after="100" w:afterAutospacing="1"/>
      <w:jc w:val="left"/>
    </w:pPr>
    <w:rPr>
      <w:szCs w:val="24"/>
    </w:rPr>
  </w:style>
  <w:style w:type="paragraph" w:customStyle="1" w:styleId="xl34">
    <w:name w:val="xl34"/>
    <w:basedOn w:val="Normal"/>
    <w:rsid w:val="003376FE"/>
    <w:pPr>
      <w:spacing w:before="100" w:beforeAutospacing="1" w:after="100" w:afterAutospacing="1"/>
      <w:jc w:val="center"/>
    </w:pPr>
    <w:rPr>
      <w:rFonts w:ascii="Arial" w:hAnsi="Arial" w:cs="Arial"/>
      <w:b/>
      <w:bCs/>
      <w:color w:val="FF0000"/>
      <w:szCs w:val="24"/>
    </w:rPr>
  </w:style>
  <w:style w:type="paragraph" w:customStyle="1" w:styleId="xl35">
    <w:name w:val="xl35"/>
    <w:basedOn w:val="Normal"/>
    <w:rsid w:val="003376FE"/>
    <w:pPr>
      <w:pBdr>
        <w:bottom w:val="single" w:sz="8" w:space="0" w:color="auto"/>
        <w:right w:val="single" w:sz="8" w:space="0" w:color="auto"/>
      </w:pBdr>
      <w:spacing w:before="100" w:beforeAutospacing="1" w:after="100" w:afterAutospacing="1"/>
      <w:jc w:val="left"/>
    </w:pPr>
    <w:rPr>
      <w:szCs w:val="24"/>
    </w:rPr>
  </w:style>
  <w:style w:type="paragraph" w:customStyle="1" w:styleId="xl36">
    <w:name w:val="xl36"/>
    <w:basedOn w:val="Normal"/>
    <w:rsid w:val="003376FE"/>
    <w:pPr>
      <w:spacing w:before="100" w:beforeAutospacing="1" w:after="100" w:afterAutospacing="1"/>
      <w:jc w:val="center"/>
    </w:pPr>
    <w:rPr>
      <w:rFonts w:ascii="Arial" w:hAnsi="Arial" w:cs="Arial"/>
      <w:b/>
      <w:bCs/>
      <w:color w:val="FF0000"/>
      <w:szCs w:val="24"/>
    </w:rPr>
  </w:style>
  <w:style w:type="paragraph" w:styleId="ListParagraph">
    <w:name w:val="List Paragraph"/>
    <w:basedOn w:val="Normal"/>
    <w:uiPriority w:val="34"/>
    <w:qFormat/>
    <w:rsid w:val="00522979"/>
    <w:pPr>
      <w:ind w:left="720"/>
      <w:contextualSpacing/>
    </w:pPr>
  </w:style>
  <w:style w:type="paragraph" w:styleId="NormalWeb">
    <w:name w:val="Normal (Web)"/>
    <w:basedOn w:val="Normal"/>
    <w:uiPriority w:val="99"/>
    <w:semiHidden/>
    <w:unhideWhenUsed/>
    <w:rsid w:val="007C0B45"/>
    <w:pPr>
      <w:spacing w:before="100" w:beforeAutospacing="1" w:after="100" w:afterAutospacing="1"/>
      <w:jc w:val="left"/>
    </w:pPr>
    <w:rPr>
      <w:szCs w:val="24"/>
      <w:lang w:eastAsia="en-AU"/>
    </w:rPr>
  </w:style>
  <w:style w:type="paragraph" w:styleId="BalloonText">
    <w:name w:val="Balloon Text"/>
    <w:basedOn w:val="Normal"/>
    <w:link w:val="BalloonTextChar"/>
    <w:uiPriority w:val="99"/>
    <w:semiHidden/>
    <w:unhideWhenUsed/>
    <w:rsid w:val="00440684"/>
    <w:rPr>
      <w:rFonts w:ascii="Tahoma" w:hAnsi="Tahoma" w:cs="Tahoma"/>
      <w:sz w:val="16"/>
      <w:szCs w:val="16"/>
    </w:rPr>
  </w:style>
  <w:style w:type="character" w:customStyle="1" w:styleId="BalloonTextChar">
    <w:name w:val="Balloon Text Char"/>
    <w:basedOn w:val="DefaultParagraphFont"/>
    <w:link w:val="BalloonText"/>
    <w:uiPriority w:val="99"/>
    <w:semiHidden/>
    <w:rsid w:val="00440684"/>
    <w:rPr>
      <w:rFonts w:ascii="Tahoma" w:hAnsi="Tahoma" w:cs="Tahoma"/>
      <w:sz w:val="16"/>
      <w:szCs w:val="16"/>
      <w:lang w:eastAsia="en-US"/>
    </w:rPr>
  </w:style>
  <w:style w:type="paragraph" w:styleId="TOCHeading">
    <w:name w:val="TOC Heading"/>
    <w:basedOn w:val="Heading1"/>
    <w:next w:val="Normal"/>
    <w:uiPriority w:val="39"/>
    <w:unhideWhenUsed/>
    <w:qFormat/>
    <w:rsid w:val="00522979"/>
    <w:pPr>
      <w:keepLines/>
      <w:shd w:val="clear" w:color="auto" w:fill="auto"/>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en-US"/>
    </w:rPr>
  </w:style>
  <w:style w:type="paragraph" w:styleId="BodyText">
    <w:name w:val="Body Text"/>
    <w:basedOn w:val="Normal"/>
    <w:link w:val="BodyTextChar"/>
    <w:semiHidden/>
    <w:rsid w:val="009563E5"/>
    <w:pPr>
      <w:autoSpaceDE w:val="0"/>
      <w:autoSpaceDN w:val="0"/>
      <w:adjustRightInd w:val="0"/>
      <w:jc w:val="left"/>
    </w:pPr>
    <w:rPr>
      <w:rFonts w:ascii="TimesNewRomanPS" w:hAnsi="TimesNewRomanPS"/>
      <w:color w:val="000000"/>
      <w:szCs w:val="24"/>
      <w:lang w:val="en-US"/>
    </w:rPr>
  </w:style>
  <w:style w:type="character" w:customStyle="1" w:styleId="BodyTextChar">
    <w:name w:val="Body Text Char"/>
    <w:basedOn w:val="DefaultParagraphFont"/>
    <w:link w:val="BodyText"/>
    <w:semiHidden/>
    <w:rsid w:val="009563E5"/>
    <w:rPr>
      <w:rFonts w:ascii="TimesNewRomanPS" w:hAnsi="TimesNewRomanPS"/>
      <w:color w:val="000000"/>
      <w:sz w:val="24"/>
      <w:szCs w:val="24"/>
      <w:lang w:val="en-US" w:eastAsia="en-US"/>
    </w:rPr>
  </w:style>
  <w:style w:type="paragraph" w:styleId="Header">
    <w:name w:val="header"/>
    <w:basedOn w:val="Normal"/>
    <w:link w:val="HeaderChar"/>
    <w:uiPriority w:val="99"/>
    <w:unhideWhenUsed/>
    <w:rsid w:val="00CE364C"/>
    <w:pPr>
      <w:tabs>
        <w:tab w:val="center" w:pos="4513"/>
        <w:tab w:val="right" w:pos="9026"/>
      </w:tabs>
    </w:pPr>
  </w:style>
  <w:style w:type="character" w:customStyle="1" w:styleId="HeaderChar">
    <w:name w:val="Header Char"/>
    <w:basedOn w:val="DefaultParagraphFont"/>
    <w:link w:val="Header"/>
    <w:uiPriority w:val="99"/>
    <w:rsid w:val="00CE364C"/>
    <w:rPr>
      <w:lang w:eastAsia="en-US"/>
    </w:rPr>
  </w:style>
  <w:style w:type="paragraph" w:styleId="Footer">
    <w:name w:val="footer"/>
    <w:basedOn w:val="Normal"/>
    <w:link w:val="FooterChar"/>
    <w:uiPriority w:val="99"/>
    <w:semiHidden/>
    <w:unhideWhenUsed/>
    <w:rsid w:val="00CE364C"/>
    <w:pPr>
      <w:tabs>
        <w:tab w:val="center" w:pos="4513"/>
        <w:tab w:val="right" w:pos="9026"/>
      </w:tabs>
    </w:pPr>
  </w:style>
  <w:style w:type="character" w:customStyle="1" w:styleId="FooterChar">
    <w:name w:val="Footer Char"/>
    <w:basedOn w:val="DefaultParagraphFont"/>
    <w:link w:val="Footer"/>
    <w:uiPriority w:val="99"/>
    <w:semiHidden/>
    <w:rsid w:val="00CE364C"/>
    <w:rPr>
      <w:lang w:eastAsia="en-US"/>
    </w:rPr>
  </w:style>
  <w:style w:type="paragraph" w:styleId="Title">
    <w:name w:val="Title"/>
    <w:basedOn w:val="Normal"/>
    <w:next w:val="Normal"/>
    <w:link w:val="TitleChar"/>
    <w:uiPriority w:val="10"/>
    <w:qFormat/>
    <w:rsid w:val="00522979"/>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2979"/>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rsid w:val="00462296"/>
  </w:style>
  <w:style w:type="character" w:customStyle="1" w:styleId="FootnoteTextChar">
    <w:name w:val="Footnote Text Char"/>
    <w:basedOn w:val="DefaultParagraphFont"/>
    <w:link w:val="FootnoteText"/>
    <w:semiHidden/>
    <w:rsid w:val="00462296"/>
  </w:style>
  <w:style w:type="character" w:styleId="FootnoteReference">
    <w:name w:val="footnote reference"/>
    <w:basedOn w:val="DefaultParagraphFont"/>
    <w:semiHidden/>
    <w:rsid w:val="00462296"/>
    <w:rPr>
      <w:vertAlign w:val="superscript"/>
    </w:rPr>
  </w:style>
  <w:style w:type="paragraph" w:customStyle="1" w:styleId="Default">
    <w:name w:val="Default"/>
    <w:rsid w:val="00462296"/>
    <w:pPr>
      <w:autoSpaceDE w:val="0"/>
      <w:autoSpaceDN w:val="0"/>
      <w:adjustRightInd w:val="0"/>
    </w:pPr>
    <w:rPr>
      <w:color w:val="000000"/>
      <w:sz w:val="24"/>
      <w:szCs w:val="24"/>
      <w:lang w:val="en-US"/>
    </w:rPr>
  </w:style>
  <w:style w:type="paragraph" w:customStyle="1" w:styleId="normaltxt">
    <w:name w:val="normaltxt"/>
    <w:basedOn w:val="Normal"/>
    <w:rsid w:val="00462296"/>
    <w:pPr>
      <w:spacing w:before="100" w:beforeAutospacing="1" w:after="100" w:afterAutospacing="1"/>
      <w:jc w:val="left"/>
    </w:pPr>
    <w:rPr>
      <w:rFonts w:ascii="Arial" w:hAnsi="Arial" w:cs="Arial"/>
      <w:color w:val="000000"/>
      <w:sz w:val="21"/>
      <w:szCs w:val="21"/>
      <w:lang w:val="en-US"/>
    </w:rPr>
  </w:style>
  <w:style w:type="paragraph" w:styleId="PlainText">
    <w:name w:val="Plain Text"/>
    <w:basedOn w:val="Normal"/>
    <w:link w:val="PlainTextChar"/>
    <w:unhideWhenUsed/>
    <w:rsid w:val="00462296"/>
    <w:pPr>
      <w:jc w:val="left"/>
    </w:pPr>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62296"/>
    <w:rPr>
      <w:rFonts w:ascii="Consolas" w:eastAsia="Calibri" w:hAnsi="Consolas"/>
      <w:sz w:val="21"/>
      <w:szCs w:val="21"/>
      <w:lang w:val="en-US"/>
    </w:rPr>
  </w:style>
  <w:style w:type="paragraph" w:customStyle="1" w:styleId="DefaultText">
    <w:name w:val="Default Text"/>
    <w:basedOn w:val="Normal"/>
    <w:rsid w:val="000C45BE"/>
    <w:pPr>
      <w:overflowPunct w:val="0"/>
      <w:autoSpaceDE w:val="0"/>
      <w:autoSpaceDN w:val="0"/>
      <w:adjustRightInd w:val="0"/>
      <w:jc w:val="left"/>
      <w:textAlignment w:val="baseline"/>
    </w:pPr>
    <w:rPr>
      <w:lang w:val="en-US"/>
    </w:rPr>
  </w:style>
  <w:style w:type="character" w:styleId="Emphasis">
    <w:name w:val="Emphasis"/>
    <w:basedOn w:val="DefaultParagraphFont"/>
    <w:uiPriority w:val="20"/>
    <w:qFormat/>
    <w:rsid w:val="00522979"/>
    <w:rPr>
      <w:i/>
      <w:iCs/>
    </w:rPr>
  </w:style>
  <w:style w:type="paragraph" w:styleId="Quote">
    <w:name w:val="Quote"/>
    <w:basedOn w:val="Normal"/>
    <w:next w:val="Normal"/>
    <w:link w:val="QuoteChar"/>
    <w:uiPriority w:val="29"/>
    <w:qFormat/>
    <w:rsid w:val="005229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979"/>
    <w:rPr>
      <w:i/>
      <w:iCs/>
      <w:color w:val="404040" w:themeColor="text1" w:themeTint="BF"/>
    </w:rPr>
  </w:style>
  <w:style w:type="character" w:styleId="Strong">
    <w:name w:val="Strong"/>
    <w:basedOn w:val="DefaultParagraphFont"/>
    <w:uiPriority w:val="22"/>
    <w:qFormat/>
    <w:rsid w:val="00522979"/>
    <w:rPr>
      <w:b/>
      <w:bCs/>
    </w:rPr>
  </w:style>
  <w:style w:type="character" w:customStyle="1" w:styleId="icon--email">
    <w:name w:val="icon--email"/>
    <w:basedOn w:val="DefaultParagraphFont"/>
    <w:rsid w:val="00582999"/>
  </w:style>
  <w:style w:type="character" w:customStyle="1" w:styleId="icon--google-plus">
    <w:name w:val="icon--google-plus"/>
    <w:basedOn w:val="DefaultParagraphFont"/>
    <w:rsid w:val="00582999"/>
  </w:style>
  <w:style w:type="character" w:customStyle="1" w:styleId="icon--facebook">
    <w:name w:val="icon--facebook"/>
    <w:basedOn w:val="DefaultParagraphFont"/>
    <w:rsid w:val="00582999"/>
  </w:style>
  <w:style w:type="character" w:customStyle="1" w:styleId="icon--twitter">
    <w:name w:val="icon--twitter"/>
    <w:basedOn w:val="DefaultParagraphFont"/>
    <w:rsid w:val="00582999"/>
  </w:style>
  <w:style w:type="character" w:customStyle="1" w:styleId="icon--linkedin">
    <w:name w:val="icon--linkedin"/>
    <w:basedOn w:val="DefaultParagraphFont"/>
    <w:rsid w:val="00582999"/>
  </w:style>
  <w:style w:type="character" w:customStyle="1" w:styleId="icon--reddit">
    <w:name w:val="icon--reddit"/>
    <w:basedOn w:val="DefaultParagraphFont"/>
    <w:rsid w:val="00582999"/>
  </w:style>
  <w:style w:type="character" w:styleId="HTMLCite">
    <w:name w:val="HTML Cite"/>
    <w:basedOn w:val="DefaultParagraphFont"/>
    <w:uiPriority w:val="99"/>
    <w:unhideWhenUsed/>
    <w:rsid w:val="00582999"/>
    <w:rPr>
      <w:i/>
      <w:iCs/>
    </w:rPr>
  </w:style>
  <w:style w:type="character" w:customStyle="1" w:styleId="icon--twittersmall">
    <w:name w:val="icon--twitter__small"/>
    <w:basedOn w:val="DefaultParagraphFont"/>
    <w:rsid w:val="00582999"/>
  </w:style>
  <w:style w:type="character" w:customStyle="1" w:styleId="icon--google-plussmall">
    <w:name w:val="icon--google-plus__small"/>
    <w:basedOn w:val="DefaultParagraphFont"/>
    <w:rsid w:val="00582999"/>
  </w:style>
  <w:style w:type="character" w:styleId="FollowedHyperlink">
    <w:name w:val="FollowedHyperlink"/>
    <w:basedOn w:val="DefaultParagraphFont"/>
    <w:uiPriority w:val="99"/>
    <w:semiHidden/>
    <w:unhideWhenUsed/>
    <w:rsid w:val="00582999"/>
    <w:rPr>
      <w:color w:val="800080" w:themeColor="followedHyperlink"/>
      <w:u w:val="single"/>
    </w:rPr>
  </w:style>
  <w:style w:type="character" w:customStyle="1" w:styleId="socialtext">
    <w:name w:val="social__text"/>
    <w:basedOn w:val="DefaultParagraphFont"/>
    <w:rsid w:val="00870F85"/>
  </w:style>
  <w:style w:type="paragraph" w:customStyle="1" w:styleId="selectionshareable">
    <w:name w:val="selectionshareable"/>
    <w:basedOn w:val="Normal"/>
    <w:rsid w:val="00DD409A"/>
    <w:pPr>
      <w:spacing w:before="100" w:beforeAutospacing="1" w:after="100" w:afterAutospacing="1"/>
      <w:jc w:val="left"/>
    </w:pPr>
    <w:rPr>
      <w:szCs w:val="24"/>
      <w:lang w:eastAsia="en-AU"/>
    </w:rPr>
  </w:style>
  <w:style w:type="character" w:styleId="UnresolvedMention">
    <w:name w:val="Unresolved Mention"/>
    <w:basedOn w:val="DefaultParagraphFont"/>
    <w:uiPriority w:val="99"/>
    <w:semiHidden/>
    <w:unhideWhenUsed/>
    <w:rsid w:val="001551E1"/>
    <w:rPr>
      <w:color w:val="605E5C"/>
      <w:shd w:val="clear" w:color="auto" w:fill="E1DFDD"/>
    </w:rPr>
  </w:style>
  <w:style w:type="character" w:customStyle="1" w:styleId="source-prefix">
    <w:name w:val="source-prefix"/>
    <w:basedOn w:val="DefaultParagraphFont"/>
    <w:rsid w:val="00FA1EBE"/>
  </w:style>
  <w:style w:type="character" w:customStyle="1" w:styleId="datestamp">
    <w:name w:val="datestamp"/>
    <w:basedOn w:val="DefaultParagraphFont"/>
    <w:rsid w:val="00FA1EBE"/>
  </w:style>
  <w:style w:type="character" w:customStyle="1" w:styleId="timestamp">
    <w:name w:val="timestamp"/>
    <w:basedOn w:val="DefaultParagraphFont"/>
    <w:rsid w:val="00FA1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92663">
      <w:bodyDiv w:val="1"/>
      <w:marLeft w:val="0"/>
      <w:marRight w:val="0"/>
      <w:marTop w:val="0"/>
      <w:marBottom w:val="0"/>
      <w:divBdr>
        <w:top w:val="none" w:sz="0" w:space="0" w:color="auto"/>
        <w:left w:val="none" w:sz="0" w:space="0" w:color="auto"/>
        <w:bottom w:val="none" w:sz="0" w:space="0" w:color="auto"/>
        <w:right w:val="none" w:sz="0" w:space="0" w:color="auto"/>
      </w:divBdr>
    </w:div>
    <w:div w:id="326447122">
      <w:bodyDiv w:val="1"/>
      <w:marLeft w:val="0"/>
      <w:marRight w:val="0"/>
      <w:marTop w:val="0"/>
      <w:marBottom w:val="0"/>
      <w:divBdr>
        <w:top w:val="none" w:sz="0" w:space="0" w:color="auto"/>
        <w:left w:val="none" w:sz="0" w:space="0" w:color="auto"/>
        <w:bottom w:val="none" w:sz="0" w:space="0" w:color="auto"/>
        <w:right w:val="none" w:sz="0" w:space="0" w:color="auto"/>
      </w:divBdr>
      <w:divsChild>
        <w:div w:id="937103717">
          <w:marLeft w:val="0"/>
          <w:marRight w:val="0"/>
          <w:marTop w:val="0"/>
          <w:marBottom w:val="0"/>
          <w:divBdr>
            <w:top w:val="none" w:sz="0" w:space="0" w:color="auto"/>
            <w:left w:val="none" w:sz="0" w:space="0" w:color="auto"/>
            <w:bottom w:val="none" w:sz="0" w:space="0" w:color="auto"/>
            <w:right w:val="none" w:sz="0" w:space="0" w:color="auto"/>
          </w:divBdr>
          <w:divsChild>
            <w:div w:id="1352537748">
              <w:marLeft w:val="0"/>
              <w:marRight w:val="0"/>
              <w:marTop w:val="0"/>
              <w:marBottom w:val="0"/>
              <w:divBdr>
                <w:top w:val="none" w:sz="0" w:space="0" w:color="auto"/>
                <w:left w:val="none" w:sz="0" w:space="0" w:color="auto"/>
                <w:bottom w:val="none" w:sz="0" w:space="0" w:color="auto"/>
                <w:right w:val="none" w:sz="0" w:space="0" w:color="auto"/>
              </w:divBdr>
            </w:div>
            <w:div w:id="820543481">
              <w:marLeft w:val="0"/>
              <w:marRight w:val="0"/>
              <w:marTop w:val="0"/>
              <w:marBottom w:val="0"/>
              <w:divBdr>
                <w:top w:val="none" w:sz="0" w:space="0" w:color="auto"/>
                <w:left w:val="none" w:sz="0" w:space="0" w:color="auto"/>
                <w:bottom w:val="none" w:sz="0" w:space="0" w:color="auto"/>
                <w:right w:val="none" w:sz="0" w:space="0" w:color="auto"/>
              </w:divBdr>
            </w:div>
            <w:div w:id="425032844">
              <w:marLeft w:val="0"/>
              <w:marRight w:val="0"/>
              <w:marTop w:val="0"/>
              <w:marBottom w:val="0"/>
              <w:divBdr>
                <w:top w:val="none" w:sz="0" w:space="0" w:color="auto"/>
                <w:left w:val="none" w:sz="0" w:space="0" w:color="auto"/>
                <w:bottom w:val="none" w:sz="0" w:space="0" w:color="auto"/>
                <w:right w:val="none" w:sz="0" w:space="0" w:color="auto"/>
              </w:divBdr>
            </w:div>
            <w:div w:id="1004895826">
              <w:marLeft w:val="0"/>
              <w:marRight w:val="0"/>
              <w:marTop w:val="0"/>
              <w:marBottom w:val="0"/>
              <w:divBdr>
                <w:top w:val="none" w:sz="0" w:space="0" w:color="auto"/>
                <w:left w:val="none" w:sz="0" w:space="0" w:color="auto"/>
                <w:bottom w:val="none" w:sz="0" w:space="0" w:color="auto"/>
                <w:right w:val="none" w:sz="0" w:space="0" w:color="auto"/>
              </w:divBdr>
            </w:div>
          </w:divsChild>
        </w:div>
        <w:div w:id="1707869307">
          <w:marLeft w:val="0"/>
          <w:marRight w:val="0"/>
          <w:marTop w:val="0"/>
          <w:marBottom w:val="0"/>
          <w:divBdr>
            <w:top w:val="none" w:sz="0" w:space="0" w:color="auto"/>
            <w:left w:val="none" w:sz="0" w:space="0" w:color="auto"/>
            <w:bottom w:val="none" w:sz="0" w:space="0" w:color="auto"/>
            <w:right w:val="none" w:sz="0" w:space="0" w:color="auto"/>
          </w:divBdr>
          <w:divsChild>
            <w:div w:id="576745369">
              <w:marLeft w:val="0"/>
              <w:marRight w:val="0"/>
              <w:marTop w:val="0"/>
              <w:marBottom w:val="0"/>
              <w:divBdr>
                <w:top w:val="none" w:sz="0" w:space="0" w:color="auto"/>
                <w:left w:val="none" w:sz="0" w:space="0" w:color="auto"/>
                <w:bottom w:val="none" w:sz="0" w:space="0" w:color="auto"/>
                <w:right w:val="none" w:sz="0" w:space="0" w:color="auto"/>
              </w:divBdr>
            </w:div>
          </w:divsChild>
        </w:div>
        <w:div w:id="793013599">
          <w:marLeft w:val="0"/>
          <w:marRight w:val="0"/>
          <w:marTop w:val="0"/>
          <w:marBottom w:val="0"/>
          <w:divBdr>
            <w:top w:val="none" w:sz="0" w:space="0" w:color="auto"/>
            <w:left w:val="none" w:sz="0" w:space="0" w:color="auto"/>
            <w:bottom w:val="none" w:sz="0" w:space="0" w:color="auto"/>
            <w:right w:val="none" w:sz="0" w:space="0" w:color="auto"/>
          </w:divBdr>
        </w:div>
        <w:div w:id="1799644352">
          <w:marLeft w:val="0"/>
          <w:marRight w:val="0"/>
          <w:marTop w:val="0"/>
          <w:marBottom w:val="150"/>
          <w:divBdr>
            <w:top w:val="none" w:sz="0" w:space="0" w:color="auto"/>
            <w:left w:val="none" w:sz="0" w:space="0" w:color="auto"/>
            <w:bottom w:val="none" w:sz="0" w:space="0" w:color="auto"/>
            <w:right w:val="none" w:sz="0" w:space="0" w:color="auto"/>
          </w:divBdr>
          <w:divsChild>
            <w:div w:id="1837258567">
              <w:marLeft w:val="0"/>
              <w:marRight w:val="0"/>
              <w:marTop w:val="0"/>
              <w:marBottom w:val="0"/>
              <w:divBdr>
                <w:top w:val="none" w:sz="0" w:space="0" w:color="auto"/>
                <w:left w:val="none" w:sz="0" w:space="0" w:color="auto"/>
                <w:bottom w:val="none" w:sz="0" w:space="0" w:color="auto"/>
                <w:right w:val="none" w:sz="0" w:space="0" w:color="auto"/>
              </w:divBdr>
            </w:div>
          </w:divsChild>
        </w:div>
        <w:div w:id="1142114527">
          <w:marLeft w:val="0"/>
          <w:marRight w:val="0"/>
          <w:marTop w:val="0"/>
          <w:marBottom w:val="150"/>
          <w:divBdr>
            <w:top w:val="none" w:sz="0" w:space="0" w:color="auto"/>
            <w:left w:val="none" w:sz="0" w:space="0" w:color="auto"/>
            <w:bottom w:val="none" w:sz="0" w:space="0" w:color="auto"/>
            <w:right w:val="none" w:sz="0" w:space="0" w:color="auto"/>
          </w:divBdr>
          <w:divsChild>
            <w:div w:id="927276549">
              <w:marLeft w:val="0"/>
              <w:marRight w:val="0"/>
              <w:marTop w:val="0"/>
              <w:marBottom w:val="0"/>
              <w:divBdr>
                <w:top w:val="none" w:sz="0" w:space="0" w:color="auto"/>
                <w:left w:val="none" w:sz="0" w:space="0" w:color="auto"/>
                <w:bottom w:val="none" w:sz="0" w:space="0" w:color="auto"/>
                <w:right w:val="none" w:sz="0" w:space="0" w:color="auto"/>
              </w:divBdr>
            </w:div>
          </w:divsChild>
        </w:div>
        <w:div w:id="1436317905">
          <w:marLeft w:val="0"/>
          <w:marRight w:val="0"/>
          <w:marTop w:val="0"/>
          <w:marBottom w:val="150"/>
          <w:divBdr>
            <w:top w:val="none" w:sz="0" w:space="0" w:color="auto"/>
            <w:left w:val="none" w:sz="0" w:space="0" w:color="auto"/>
            <w:bottom w:val="none" w:sz="0" w:space="0" w:color="auto"/>
            <w:right w:val="none" w:sz="0" w:space="0" w:color="auto"/>
          </w:divBdr>
          <w:divsChild>
            <w:div w:id="9913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5720">
      <w:bodyDiv w:val="1"/>
      <w:marLeft w:val="0"/>
      <w:marRight w:val="0"/>
      <w:marTop w:val="0"/>
      <w:marBottom w:val="0"/>
      <w:divBdr>
        <w:top w:val="none" w:sz="0" w:space="0" w:color="auto"/>
        <w:left w:val="none" w:sz="0" w:space="0" w:color="auto"/>
        <w:bottom w:val="none" w:sz="0" w:space="0" w:color="auto"/>
        <w:right w:val="none" w:sz="0" w:space="0" w:color="auto"/>
      </w:divBdr>
      <w:divsChild>
        <w:div w:id="622149130">
          <w:marLeft w:val="0"/>
          <w:marRight w:val="0"/>
          <w:marTop w:val="0"/>
          <w:marBottom w:val="0"/>
          <w:divBdr>
            <w:top w:val="none" w:sz="0" w:space="0" w:color="auto"/>
            <w:left w:val="none" w:sz="0" w:space="0" w:color="auto"/>
            <w:bottom w:val="none" w:sz="0" w:space="0" w:color="auto"/>
            <w:right w:val="none" w:sz="0" w:space="0" w:color="auto"/>
          </w:divBdr>
          <w:divsChild>
            <w:div w:id="754593499">
              <w:marLeft w:val="0"/>
              <w:marRight w:val="0"/>
              <w:marTop w:val="0"/>
              <w:marBottom w:val="0"/>
              <w:divBdr>
                <w:top w:val="none" w:sz="0" w:space="0" w:color="auto"/>
                <w:left w:val="none" w:sz="0" w:space="0" w:color="auto"/>
                <w:bottom w:val="none" w:sz="0" w:space="0" w:color="auto"/>
                <w:right w:val="none" w:sz="0" w:space="0" w:color="auto"/>
              </w:divBdr>
            </w:div>
          </w:divsChild>
        </w:div>
        <w:div w:id="569727928">
          <w:marLeft w:val="0"/>
          <w:marRight w:val="0"/>
          <w:marTop w:val="0"/>
          <w:marBottom w:val="0"/>
          <w:divBdr>
            <w:top w:val="none" w:sz="0" w:space="0" w:color="auto"/>
            <w:left w:val="none" w:sz="0" w:space="0" w:color="auto"/>
            <w:bottom w:val="none" w:sz="0" w:space="0" w:color="auto"/>
            <w:right w:val="none" w:sz="0" w:space="0" w:color="auto"/>
          </w:divBdr>
        </w:div>
        <w:div w:id="896362300">
          <w:marLeft w:val="0"/>
          <w:marRight w:val="0"/>
          <w:marTop w:val="0"/>
          <w:marBottom w:val="0"/>
          <w:divBdr>
            <w:top w:val="none" w:sz="0" w:space="0" w:color="auto"/>
            <w:left w:val="none" w:sz="0" w:space="0" w:color="auto"/>
            <w:bottom w:val="none" w:sz="0" w:space="0" w:color="auto"/>
            <w:right w:val="none" w:sz="0" w:space="0" w:color="auto"/>
          </w:divBdr>
        </w:div>
      </w:divsChild>
    </w:div>
    <w:div w:id="422334547">
      <w:bodyDiv w:val="1"/>
      <w:marLeft w:val="0"/>
      <w:marRight w:val="0"/>
      <w:marTop w:val="0"/>
      <w:marBottom w:val="0"/>
      <w:divBdr>
        <w:top w:val="none" w:sz="0" w:space="0" w:color="auto"/>
        <w:left w:val="none" w:sz="0" w:space="0" w:color="auto"/>
        <w:bottom w:val="none" w:sz="0" w:space="0" w:color="auto"/>
        <w:right w:val="none" w:sz="0" w:space="0" w:color="auto"/>
      </w:divBdr>
    </w:div>
    <w:div w:id="1036782346">
      <w:bodyDiv w:val="1"/>
      <w:marLeft w:val="0"/>
      <w:marRight w:val="0"/>
      <w:marTop w:val="0"/>
      <w:marBottom w:val="0"/>
      <w:divBdr>
        <w:top w:val="none" w:sz="0" w:space="0" w:color="auto"/>
        <w:left w:val="none" w:sz="0" w:space="0" w:color="auto"/>
        <w:bottom w:val="none" w:sz="0" w:space="0" w:color="auto"/>
        <w:right w:val="none" w:sz="0" w:space="0" w:color="auto"/>
      </w:divBdr>
      <w:divsChild>
        <w:div w:id="1515612155">
          <w:marLeft w:val="0"/>
          <w:marRight w:val="0"/>
          <w:marTop w:val="0"/>
          <w:marBottom w:val="0"/>
          <w:divBdr>
            <w:top w:val="none" w:sz="0" w:space="0" w:color="auto"/>
            <w:left w:val="none" w:sz="0" w:space="0" w:color="auto"/>
            <w:bottom w:val="none" w:sz="0" w:space="0" w:color="auto"/>
            <w:right w:val="none" w:sz="0" w:space="0" w:color="auto"/>
          </w:divBdr>
          <w:divsChild>
            <w:div w:id="641807743">
              <w:marLeft w:val="0"/>
              <w:marRight w:val="0"/>
              <w:marTop w:val="0"/>
              <w:marBottom w:val="0"/>
              <w:divBdr>
                <w:top w:val="none" w:sz="0" w:space="0" w:color="auto"/>
                <w:left w:val="none" w:sz="0" w:space="0" w:color="auto"/>
                <w:bottom w:val="none" w:sz="0" w:space="0" w:color="auto"/>
                <w:right w:val="none" w:sz="0" w:space="0" w:color="auto"/>
              </w:divBdr>
              <w:divsChild>
                <w:div w:id="914629526">
                  <w:marLeft w:val="0"/>
                  <w:marRight w:val="0"/>
                  <w:marTop w:val="0"/>
                  <w:marBottom w:val="0"/>
                  <w:divBdr>
                    <w:top w:val="none" w:sz="0" w:space="0" w:color="auto"/>
                    <w:left w:val="none" w:sz="0" w:space="0" w:color="auto"/>
                    <w:bottom w:val="none" w:sz="0" w:space="0" w:color="auto"/>
                    <w:right w:val="none" w:sz="0" w:space="0" w:color="auto"/>
                  </w:divBdr>
                  <w:divsChild>
                    <w:div w:id="350180342">
                      <w:marLeft w:val="0"/>
                      <w:marRight w:val="0"/>
                      <w:marTop w:val="0"/>
                      <w:marBottom w:val="0"/>
                      <w:divBdr>
                        <w:top w:val="none" w:sz="0" w:space="0" w:color="auto"/>
                        <w:left w:val="none" w:sz="0" w:space="0" w:color="auto"/>
                        <w:bottom w:val="none" w:sz="0" w:space="0" w:color="auto"/>
                        <w:right w:val="none" w:sz="0" w:space="0" w:color="auto"/>
                      </w:divBdr>
                      <w:divsChild>
                        <w:div w:id="1528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239">
                  <w:marLeft w:val="0"/>
                  <w:marRight w:val="0"/>
                  <w:marTop w:val="0"/>
                  <w:marBottom w:val="0"/>
                  <w:divBdr>
                    <w:top w:val="none" w:sz="0" w:space="0" w:color="auto"/>
                    <w:left w:val="none" w:sz="0" w:space="0" w:color="auto"/>
                    <w:bottom w:val="none" w:sz="0" w:space="0" w:color="auto"/>
                    <w:right w:val="none" w:sz="0" w:space="0" w:color="auto"/>
                  </w:divBdr>
                </w:div>
                <w:div w:id="1135097312">
                  <w:marLeft w:val="0"/>
                  <w:marRight w:val="0"/>
                  <w:marTop w:val="0"/>
                  <w:marBottom w:val="0"/>
                  <w:divBdr>
                    <w:top w:val="none" w:sz="0" w:space="0" w:color="auto"/>
                    <w:left w:val="none" w:sz="0" w:space="0" w:color="auto"/>
                    <w:bottom w:val="none" w:sz="0" w:space="0" w:color="auto"/>
                    <w:right w:val="none" w:sz="0" w:space="0" w:color="auto"/>
                  </w:divBdr>
                </w:div>
                <w:div w:id="1917473789">
                  <w:marLeft w:val="0"/>
                  <w:marRight w:val="0"/>
                  <w:marTop w:val="0"/>
                  <w:marBottom w:val="0"/>
                  <w:divBdr>
                    <w:top w:val="none" w:sz="0" w:space="0" w:color="auto"/>
                    <w:left w:val="none" w:sz="0" w:space="0" w:color="auto"/>
                    <w:bottom w:val="none" w:sz="0" w:space="0" w:color="auto"/>
                    <w:right w:val="none" w:sz="0" w:space="0" w:color="auto"/>
                  </w:divBdr>
                </w:div>
                <w:div w:id="803036125">
                  <w:marLeft w:val="0"/>
                  <w:marRight w:val="0"/>
                  <w:marTop w:val="0"/>
                  <w:marBottom w:val="0"/>
                  <w:divBdr>
                    <w:top w:val="none" w:sz="0" w:space="0" w:color="auto"/>
                    <w:left w:val="none" w:sz="0" w:space="0" w:color="auto"/>
                    <w:bottom w:val="none" w:sz="0" w:space="0" w:color="auto"/>
                    <w:right w:val="none" w:sz="0" w:space="0" w:color="auto"/>
                  </w:divBdr>
                </w:div>
                <w:div w:id="1306885739">
                  <w:marLeft w:val="0"/>
                  <w:marRight w:val="0"/>
                  <w:marTop w:val="0"/>
                  <w:marBottom w:val="0"/>
                  <w:divBdr>
                    <w:top w:val="none" w:sz="0" w:space="0" w:color="auto"/>
                    <w:left w:val="none" w:sz="0" w:space="0" w:color="auto"/>
                    <w:bottom w:val="none" w:sz="0" w:space="0" w:color="auto"/>
                    <w:right w:val="none" w:sz="0" w:space="0" w:color="auto"/>
                  </w:divBdr>
                </w:div>
                <w:div w:id="40712168">
                  <w:marLeft w:val="0"/>
                  <w:marRight w:val="0"/>
                  <w:marTop w:val="0"/>
                  <w:marBottom w:val="0"/>
                  <w:divBdr>
                    <w:top w:val="none" w:sz="0" w:space="0" w:color="auto"/>
                    <w:left w:val="none" w:sz="0" w:space="0" w:color="auto"/>
                    <w:bottom w:val="none" w:sz="0" w:space="0" w:color="auto"/>
                    <w:right w:val="none" w:sz="0" w:space="0" w:color="auto"/>
                  </w:divBdr>
                </w:div>
                <w:div w:id="1417675066">
                  <w:marLeft w:val="0"/>
                  <w:marRight w:val="0"/>
                  <w:marTop w:val="0"/>
                  <w:marBottom w:val="0"/>
                  <w:divBdr>
                    <w:top w:val="none" w:sz="0" w:space="0" w:color="auto"/>
                    <w:left w:val="none" w:sz="0" w:space="0" w:color="auto"/>
                    <w:bottom w:val="none" w:sz="0" w:space="0" w:color="auto"/>
                    <w:right w:val="none" w:sz="0" w:space="0" w:color="auto"/>
                  </w:divBdr>
                </w:div>
                <w:div w:id="312679951">
                  <w:marLeft w:val="0"/>
                  <w:marRight w:val="0"/>
                  <w:marTop w:val="0"/>
                  <w:marBottom w:val="0"/>
                  <w:divBdr>
                    <w:top w:val="none" w:sz="0" w:space="0" w:color="auto"/>
                    <w:left w:val="none" w:sz="0" w:space="0" w:color="auto"/>
                    <w:bottom w:val="none" w:sz="0" w:space="0" w:color="auto"/>
                    <w:right w:val="none" w:sz="0" w:space="0" w:color="auto"/>
                  </w:divBdr>
                </w:div>
                <w:div w:id="10250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249">
      <w:bodyDiv w:val="1"/>
      <w:marLeft w:val="0"/>
      <w:marRight w:val="0"/>
      <w:marTop w:val="0"/>
      <w:marBottom w:val="0"/>
      <w:divBdr>
        <w:top w:val="none" w:sz="0" w:space="0" w:color="auto"/>
        <w:left w:val="none" w:sz="0" w:space="0" w:color="auto"/>
        <w:bottom w:val="none" w:sz="0" w:space="0" w:color="auto"/>
        <w:right w:val="none" w:sz="0" w:space="0" w:color="auto"/>
      </w:divBdr>
    </w:div>
    <w:div w:id="1705331130">
      <w:bodyDiv w:val="1"/>
      <w:marLeft w:val="0"/>
      <w:marRight w:val="0"/>
      <w:marTop w:val="0"/>
      <w:marBottom w:val="0"/>
      <w:divBdr>
        <w:top w:val="none" w:sz="0" w:space="0" w:color="auto"/>
        <w:left w:val="none" w:sz="0" w:space="0" w:color="auto"/>
        <w:bottom w:val="none" w:sz="0" w:space="0" w:color="auto"/>
        <w:right w:val="none" w:sz="0" w:space="0" w:color="auto"/>
      </w:divBdr>
    </w:div>
    <w:div w:id="2069693345">
      <w:bodyDiv w:val="1"/>
      <w:marLeft w:val="0"/>
      <w:marRight w:val="0"/>
      <w:marTop w:val="0"/>
      <w:marBottom w:val="0"/>
      <w:divBdr>
        <w:top w:val="none" w:sz="0" w:space="0" w:color="auto"/>
        <w:left w:val="none" w:sz="0" w:space="0" w:color="auto"/>
        <w:bottom w:val="none" w:sz="0" w:space="0" w:color="auto"/>
        <w:right w:val="none" w:sz="0" w:space="0" w:color="auto"/>
      </w:divBdr>
      <w:divsChild>
        <w:div w:id="313684788">
          <w:marLeft w:val="0"/>
          <w:marRight w:val="0"/>
          <w:marTop w:val="0"/>
          <w:marBottom w:val="0"/>
          <w:divBdr>
            <w:top w:val="none" w:sz="0" w:space="0" w:color="auto"/>
            <w:left w:val="none" w:sz="0" w:space="0" w:color="auto"/>
            <w:bottom w:val="none" w:sz="0" w:space="0" w:color="auto"/>
            <w:right w:val="none" w:sz="0" w:space="0" w:color="auto"/>
          </w:divBdr>
          <w:divsChild>
            <w:div w:id="297882740">
              <w:marLeft w:val="0"/>
              <w:marRight w:val="0"/>
              <w:marTop w:val="0"/>
              <w:marBottom w:val="0"/>
              <w:divBdr>
                <w:top w:val="none" w:sz="0" w:space="0" w:color="auto"/>
                <w:left w:val="none" w:sz="0" w:space="0" w:color="auto"/>
                <w:bottom w:val="none" w:sz="0" w:space="0" w:color="auto"/>
                <w:right w:val="none" w:sz="0" w:space="0" w:color="auto"/>
              </w:divBdr>
            </w:div>
          </w:divsChild>
        </w:div>
        <w:div w:id="698553665">
          <w:marLeft w:val="0"/>
          <w:marRight w:val="0"/>
          <w:marTop w:val="0"/>
          <w:marBottom w:val="0"/>
          <w:divBdr>
            <w:top w:val="none" w:sz="0" w:space="0" w:color="auto"/>
            <w:left w:val="none" w:sz="0" w:space="0" w:color="auto"/>
            <w:bottom w:val="none" w:sz="0" w:space="0" w:color="auto"/>
            <w:right w:val="none" w:sz="0" w:space="0" w:color="auto"/>
          </w:divBdr>
        </w:div>
        <w:div w:id="314988636">
          <w:marLeft w:val="0"/>
          <w:marRight w:val="0"/>
          <w:marTop w:val="0"/>
          <w:marBottom w:val="150"/>
          <w:divBdr>
            <w:top w:val="none" w:sz="0" w:space="0" w:color="auto"/>
            <w:left w:val="none" w:sz="0" w:space="0" w:color="auto"/>
            <w:bottom w:val="none" w:sz="0" w:space="0" w:color="auto"/>
            <w:right w:val="none" w:sz="0" w:space="0" w:color="auto"/>
          </w:divBdr>
          <w:divsChild>
            <w:div w:id="19116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ustralian.com.au/weekend-australian-magazine/finders-keepers-how-a-squatter-can-claim-a-house/news-story/57e5c8c7ff503bde38127ea45ac7ebab" TargetMode="External"/><Relationship Id="rId18" Type="http://schemas.openxmlformats.org/officeDocument/2006/relationships/hyperlink" Target="https://www.compulsoryvoting.org/" TargetMode="External"/><Relationship Id="rId26" Type="http://schemas.openxmlformats.org/officeDocument/2006/relationships/hyperlink" Target="https://www.theaustralian.com.au/arts/brisbane-circus-troupe-circa-to-share-in-arts-funding/news-story/9656c9489a5d3a0e0a49f2356822d835" TargetMode="External"/><Relationship Id="rId3" Type="http://schemas.openxmlformats.org/officeDocument/2006/relationships/styles" Target="styles.xml"/><Relationship Id="rId21" Type="http://schemas.openxmlformats.org/officeDocument/2006/relationships/hyperlink" Target="https://www.theguardian.com/australia-news/2019/mar/30/infrastructure-department-has-250000-a-day-for-ads-before-elec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Adverse_possession" TargetMode="External"/><Relationship Id="rId17" Type="http://schemas.openxmlformats.org/officeDocument/2006/relationships/hyperlink" Target="http://www.austlii.edu.au/au/journals/GriffLawRw/1998/15.pdf" TargetMode="External"/><Relationship Id="rId25" Type="http://schemas.openxmlformats.org/officeDocument/2006/relationships/hyperlink" Target="https://en.wikipedia.org/wiki/List_of_minimum_wages_by_count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lineopinion.com.au/view.asp?article=20284" TargetMode="External"/><Relationship Id="rId20" Type="http://schemas.openxmlformats.org/officeDocument/2006/relationships/hyperlink" Target="https://www.theaustralian.com.au/nation/politics/victorian-bureaucrats-referred-to-corruption-watchdog-over-andrews-ads/news-story/50f9eef6705fef7e79fa5dff0d1b2e74" TargetMode="External"/><Relationship Id="rId29" Type="http://schemas.openxmlformats.org/officeDocument/2006/relationships/hyperlink" Target="https://fairworklegaladvice.com.au/the-reverse-onus-of-proof-in-general-prote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lineopinion.com.au/view.asp?article=15557" TargetMode="External"/><Relationship Id="rId24" Type="http://schemas.openxmlformats.org/officeDocument/2006/relationships/hyperlink" Target="https://www.smh.com.au/politics/federal/turnbull-government-to-run-8m-national-security-ad-blitz-during-election-campaign-20160429-goiko0.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bc.net.au/news/2016-12-01/commercial-surrogacy-legislation-push-the-price-of-life/8077862" TargetMode="External"/><Relationship Id="rId23" Type="http://schemas.openxmlformats.org/officeDocument/2006/relationships/hyperlink" Target="https://www.businessinsider.com.au/the-government-is-running-new-security-ads-just-before-the-election-2016-4" TargetMode="External"/><Relationship Id="rId28" Type="http://schemas.openxmlformats.org/officeDocument/2006/relationships/hyperlink" Target="https://www.dfat.gov.au/aid/who-we-work-with/ngos/list-of-australian-accredited-non-government-organisations" TargetMode="External"/><Relationship Id="rId10" Type="http://schemas.openxmlformats.org/officeDocument/2006/relationships/hyperlink" Target="https://www.becker-posner-blog.com/2006/01/organ-sales--posners-comment.html" TargetMode="External"/><Relationship Id="rId19" Type="http://schemas.openxmlformats.org/officeDocument/2006/relationships/hyperlink" Target="https://www.proportional-representation.org/" TargetMode="External"/><Relationship Id="rId31" Type="http://schemas.openxmlformats.org/officeDocument/2006/relationships/hyperlink" Target="https://www.theaustralian.com.au/nation/judge-calls-rape-case-evidence-law-an-affront-to-justice/news-story/a0a3c792d9fd0d1263847f7d57c330b7" TargetMode="External"/><Relationship Id="rId4" Type="http://schemas.openxmlformats.org/officeDocument/2006/relationships/settings" Target="settings.xml"/><Relationship Id="rId9" Type="http://schemas.openxmlformats.org/officeDocument/2006/relationships/hyperlink" Target="https://www.wsj.com/articles/SB10001424052702304149404579322560004817176" TargetMode="External"/><Relationship Id="rId14" Type="http://schemas.openxmlformats.org/officeDocument/2006/relationships/hyperlink" Target="https://www.dailymail.co.uk/news/article-7678955/Black-Saturday-survivor-fined-cutting-trees-supports-hazard-reduction.html" TargetMode="External"/><Relationship Id="rId22" Type="http://schemas.openxmlformats.org/officeDocument/2006/relationships/hyperlink" Target="https://www.theguardian.com/australia-news/2019/jan/31/morrison-defends-36m-for-two-ads-before-election-as-entirely-appropriate" TargetMode="External"/><Relationship Id="rId27" Type="http://schemas.openxmlformats.org/officeDocument/2006/relationships/hyperlink" Target="https://www.theaustralian.com.au/commentary/opinion/grantgetters-make-easy-work-of-applying-for-government-funding/news-story/3f90036c37769c5e861e9beb54ffc60b" TargetMode="External"/><Relationship Id="rId30" Type="http://schemas.openxmlformats.org/officeDocument/2006/relationships/hyperlink" Target="https://www.opp.vic.gov.au/Our-Work/Proceeds-of-Crime" TargetMode="External"/><Relationship Id="rId8" Type="http://schemas.openxmlformats.org/officeDocument/2006/relationships/hyperlink" Target="https://www.huffingtonpost.ca/peter-jaworski/organ-trade_b_526790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log.chron.com/txpotomac/2013/07/ron-paul-end-government-control-of-organ-transplants-and-compensate-d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318F3-1997-4583-9977-7DD90950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1479</TotalTime>
  <Pages>1</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A simple ballot paper</vt:lpstr>
    </vt:vector>
  </TitlesOfParts>
  <Company>DEET</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simple ballot paper</dc:title>
  <dc:subject/>
  <dc:creator>Philip Lillingston</dc:creator>
  <cp:keywords/>
  <dc:description/>
  <cp:lastModifiedBy>Philip Lillingston</cp:lastModifiedBy>
  <cp:revision>49</cp:revision>
  <dcterms:created xsi:type="dcterms:W3CDTF">2021-02-08T07:42:00Z</dcterms:created>
  <dcterms:modified xsi:type="dcterms:W3CDTF">2022-06-04T05:37:00Z</dcterms:modified>
</cp:coreProperties>
</file>